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D5B07" w:rsidP="001D5B07" w:rsidRDefault="001D5B07" w14:paraId="5E3F9C1B" w14:textId="18C7BB6B">
      <w:pPr>
        <w:pStyle w:val="3GPPHeader"/>
        <w:spacing w:after="60"/>
        <w:rPr>
          <w:sz w:val="32"/>
          <w:szCs w:val="32"/>
        </w:rPr>
      </w:pPr>
      <w:r>
        <w:t>3GPP TSG-RAN WG1 Meeting #10</w:t>
      </w:r>
      <w:r w:rsidR="000A5C9E">
        <w:t>9</w:t>
      </w:r>
      <w:r>
        <w:t>-e</w:t>
      </w:r>
      <w:r>
        <w:tab/>
      </w:r>
      <w:r>
        <w:rPr>
          <w:sz w:val="32"/>
          <w:szCs w:val="32"/>
        </w:rPr>
        <w:t>R1-</w:t>
      </w:r>
      <w:r w:rsidRPr="000A5C9E" w:rsidR="000A5C9E">
        <w:rPr>
          <w:sz w:val="32"/>
          <w:szCs w:val="32"/>
        </w:rPr>
        <w:t>22031</w:t>
      </w:r>
      <w:r w:rsidR="008D7B4D">
        <w:rPr>
          <w:sz w:val="32"/>
          <w:szCs w:val="32"/>
        </w:rPr>
        <w:t>20</w:t>
      </w:r>
    </w:p>
    <w:p w:rsidRPr="00CE0424" w:rsidR="00F52680" w:rsidP="00F52680" w:rsidRDefault="00F52680" w14:paraId="45699C21" w14:textId="1FAB36A7">
      <w:pPr>
        <w:pStyle w:val="3GPPHeader"/>
      </w:pPr>
      <w:r w:rsidRPr="004B5701">
        <w:t xml:space="preserve">e-Meeting, </w:t>
      </w:r>
      <w:r w:rsidR="000A5C9E">
        <w:t>9</w:t>
      </w:r>
      <w:r w:rsidRPr="000A5C9E" w:rsidR="000A5C9E">
        <w:rPr>
          <w:vertAlign w:val="superscript"/>
        </w:rPr>
        <w:t>th</w:t>
      </w:r>
      <w:r w:rsidR="000A5C9E">
        <w:t xml:space="preserve"> – 20</w:t>
      </w:r>
      <w:r w:rsidRPr="000A5C9E" w:rsidR="000A5C9E">
        <w:rPr>
          <w:vertAlign w:val="superscript"/>
        </w:rPr>
        <w:t>th</w:t>
      </w:r>
      <w:r w:rsidR="000A5C9E">
        <w:t xml:space="preserve"> May</w:t>
      </w:r>
      <w:r w:rsidRPr="000C1E12">
        <w:t xml:space="preserve"> 202</w:t>
      </w:r>
      <w:r>
        <w:t>2</w:t>
      </w:r>
    </w:p>
    <w:p w:rsidRPr="00CE0424" w:rsidR="00E90E49" w:rsidP="00357380" w:rsidRDefault="00E90E49" w14:paraId="3086AC07" w14:textId="77777777">
      <w:pPr>
        <w:pStyle w:val="3GPPHeader"/>
      </w:pPr>
    </w:p>
    <w:p w:rsidRPr="00EA6767" w:rsidR="00E90E49" w:rsidP="00311702" w:rsidRDefault="00E90E49" w14:paraId="3982483C" w14:textId="0FB09242">
      <w:pPr>
        <w:pStyle w:val="3GPPHeader"/>
        <w:rPr>
          <w:sz w:val="22"/>
        </w:rPr>
      </w:pPr>
      <w:r w:rsidRPr="00EA6767">
        <w:rPr>
          <w:sz w:val="22"/>
        </w:rPr>
        <w:t>Agenda Item:</w:t>
      </w:r>
      <w:r w:rsidRPr="00EA6767">
        <w:rPr>
          <w:sz w:val="22"/>
        </w:rPr>
        <w:tab/>
      </w:r>
      <w:r w:rsidR="008D7B4D">
        <w:rPr>
          <w:sz w:val="22"/>
        </w:rPr>
        <w:t>5</w:t>
      </w:r>
    </w:p>
    <w:p w:rsidRPr="00CE0424" w:rsidR="00E90E49" w:rsidP="00F64C2B" w:rsidRDefault="003D3C45" w14:paraId="5619E868" w14:textId="77777777">
      <w:pPr>
        <w:pStyle w:val="3GPPHeader"/>
        <w:rPr>
          <w:sz w:val="22"/>
        </w:rPr>
      </w:pPr>
      <w:r>
        <w:rPr>
          <w:sz w:val="22"/>
        </w:rPr>
        <w:t>Source:</w:t>
      </w:r>
      <w:r w:rsidRPr="00CE0424" w:rsidR="00E90E49">
        <w:rPr>
          <w:sz w:val="22"/>
        </w:rPr>
        <w:tab/>
      </w:r>
      <w:r w:rsidRPr="00CE0424" w:rsidR="00F64C2B">
        <w:rPr>
          <w:sz w:val="22"/>
        </w:rPr>
        <w:t>Ericsson</w:t>
      </w:r>
    </w:p>
    <w:p w:rsidRPr="00CE0424" w:rsidR="00E90E49" w:rsidP="008D7B4D" w:rsidRDefault="003D3C45" w14:paraId="3AF5C9FA" w14:textId="47826435">
      <w:pPr>
        <w:pStyle w:val="3GPPHeader"/>
        <w:ind w:left="1701" w:hanging="1701"/>
        <w:rPr>
          <w:sz w:val="22"/>
        </w:rPr>
      </w:pPr>
      <w:r>
        <w:rPr>
          <w:sz w:val="22"/>
        </w:rPr>
        <w:t>Title:</w:t>
      </w:r>
      <w:r w:rsidRPr="00CE0424" w:rsidR="00E90E49">
        <w:rPr>
          <w:sz w:val="22"/>
        </w:rPr>
        <w:tab/>
      </w:r>
      <w:r w:rsidRPr="008D7B4D" w:rsidR="008D7B4D">
        <w:rPr>
          <w:sz w:val="22"/>
        </w:rPr>
        <w:t>On introduction of an offset to transmit CD-SSB and NCD-SSB at different times</w:t>
      </w:r>
    </w:p>
    <w:p w:rsidRPr="003704CF" w:rsidR="00E90E49" w:rsidP="003704CF" w:rsidRDefault="00E90E49" w14:paraId="2D5672ED" w14:textId="17F22358">
      <w:pPr>
        <w:pStyle w:val="3GPPHeader"/>
        <w:rPr>
          <w:sz w:val="22"/>
        </w:rPr>
      </w:pPr>
      <w:r w:rsidRPr="00CE0424">
        <w:rPr>
          <w:sz w:val="22"/>
        </w:rPr>
        <w:t>Document for:</w:t>
      </w:r>
      <w:r w:rsidRPr="00CE0424">
        <w:rPr>
          <w:sz w:val="22"/>
        </w:rPr>
        <w:tab/>
      </w:r>
      <w:r w:rsidRPr="00A46FA0">
        <w:rPr>
          <w:sz w:val="22"/>
        </w:rPr>
        <w:t>Discussion, Decision</w:t>
      </w:r>
    </w:p>
    <w:p w:rsidRPr="00CE0424" w:rsidR="00E90E49" w:rsidP="00CE0424" w:rsidRDefault="00230D18" w14:paraId="6883CB62" w14:textId="77777777">
      <w:pPr>
        <w:pStyle w:val="Heading1"/>
      </w:pPr>
      <w:r>
        <w:t>1</w:t>
      </w:r>
      <w:r>
        <w:tab/>
      </w:r>
      <w:r w:rsidRPr="00CE0424" w:rsidR="00E90E49">
        <w:t>Introduction</w:t>
      </w:r>
    </w:p>
    <w:p w:rsidR="005F5E20" w:rsidP="00F81C39" w:rsidRDefault="008D69E8" w14:paraId="0D3B5F45" w14:textId="6D783D95">
      <w:pPr>
        <w:pStyle w:val="BodyText"/>
        <w:rPr>
          <w:rFonts w:cs="Arial"/>
        </w:rPr>
      </w:pPr>
      <w:bookmarkStart w:name="_Toc67770514" w:id="0"/>
      <w:bookmarkEnd w:id="0"/>
      <w:r>
        <w:rPr>
          <w:rFonts w:cs="Arial"/>
        </w:rPr>
        <w:t xml:space="preserve">Related to the Rel-17 RedCap WI </w:t>
      </w:r>
      <w:r>
        <w:rPr>
          <w:rFonts w:cs="Arial"/>
        </w:rPr>
        <w:fldChar w:fldCharType="begin"/>
      </w:r>
      <w:r>
        <w:rPr>
          <w:rFonts w:cs="Arial"/>
        </w:rPr>
        <w:instrText xml:space="preserve"> REF _Ref65143491 \r \h </w:instrText>
      </w:r>
      <w:r>
        <w:rPr>
          <w:rFonts w:cs="Arial"/>
        </w:rPr>
      </w:r>
      <w:r>
        <w:rPr>
          <w:rFonts w:cs="Arial"/>
        </w:rPr>
        <w:fldChar w:fldCharType="separate"/>
      </w:r>
      <w:r w:rsidR="00B74920">
        <w:rPr>
          <w:rFonts w:cs="Arial"/>
        </w:rPr>
        <w:t>[1]</w:t>
      </w:r>
      <w:r>
        <w:rPr>
          <w:rFonts w:cs="Arial"/>
        </w:rPr>
        <w:fldChar w:fldCharType="end"/>
      </w:r>
      <w:r>
        <w:rPr>
          <w:rFonts w:cs="Arial"/>
        </w:rPr>
        <w:t xml:space="preserve">, </w:t>
      </w:r>
      <w:r w:rsidR="005F5E20">
        <w:rPr>
          <w:rFonts w:cs="Arial"/>
        </w:rPr>
        <w:t xml:space="preserve">RAN1 has received an LS from RAN2 </w:t>
      </w:r>
      <w:r>
        <w:rPr>
          <w:rFonts w:cs="Arial"/>
        </w:rPr>
        <w:fldChar w:fldCharType="begin"/>
      </w:r>
      <w:r>
        <w:rPr>
          <w:rFonts w:cs="Arial"/>
        </w:rPr>
        <w:instrText xml:space="preserve"> REF _Ref101531973 \r \h </w:instrText>
      </w:r>
      <w:r>
        <w:rPr>
          <w:rFonts w:cs="Arial"/>
        </w:rPr>
      </w:r>
      <w:r>
        <w:rPr>
          <w:rFonts w:cs="Arial"/>
        </w:rPr>
        <w:fldChar w:fldCharType="separate"/>
      </w:r>
      <w:r w:rsidR="00B74920">
        <w:rPr>
          <w:rFonts w:cs="Arial"/>
        </w:rPr>
        <w:t>[2]</w:t>
      </w:r>
      <w:r>
        <w:rPr>
          <w:rFonts w:cs="Arial"/>
        </w:rPr>
        <w:fldChar w:fldCharType="end"/>
      </w:r>
      <w:r>
        <w:rPr>
          <w:rFonts w:cs="Arial"/>
        </w:rPr>
        <w:t xml:space="preserve"> with the following content:</w:t>
      </w:r>
    </w:p>
    <w:tbl>
      <w:tblPr>
        <w:tblStyle w:val="TableGrid"/>
        <w:tblW w:w="0" w:type="auto"/>
        <w:tblLook w:val="04A0" w:firstRow="1" w:lastRow="0" w:firstColumn="1" w:lastColumn="0" w:noHBand="0" w:noVBand="1"/>
      </w:tblPr>
      <w:tblGrid>
        <w:gridCol w:w="9629"/>
      </w:tblGrid>
      <w:tr w:rsidR="008D69E8" w:rsidTr="008D69E8" w14:paraId="4221B81B" w14:textId="77777777">
        <w:tc>
          <w:tcPr>
            <w:tcW w:w="9629" w:type="dxa"/>
          </w:tcPr>
          <w:p w:rsidR="008D69E8" w:rsidP="008D69E8" w:rsidRDefault="008D69E8" w14:paraId="27F3EB63" w14:textId="77777777">
            <w:pPr>
              <w:rPr>
                <w:rFonts w:eastAsia="SimSun" w:cs="Arial"/>
                <w:b/>
                <w:sz w:val="20"/>
                <w:szCs w:val="20"/>
                <w:lang w:val="en-GB"/>
              </w:rPr>
            </w:pPr>
            <w:r>
              <w:rPr>
                <w:rFonts w:cs="Arial"/>
                <w:b/>
                <w:sz w:val="20"/>
                <w:szCs w:val="20"/>
                <w:lang w:val="en-GB"/>
              </w:rPr>
              <w:t>1. Overall Description:</w:t>
            </w:r>
          </w:p>
          <w:p w:rsidR="008D69E8" w:rsidP="008D69E8" w:rsidRDefault="008D69E8" w14:paraId="5399FFAB" w14:textId="490C874E">
            <w:pPr>
              <w:rPr>
                <w:rFonts w:cs="Arial"/>
                <w:color w:val="000000"/>
                <w:sz w:val="20"/>
                <w:szCs w:val="20"/>
                <w:lang w:val="en-GB" w:eastAsia="ko-KR"/>
              </w:rPr>
            </w:pPr>
            <w:r>
              <w:rPr>
                <w:rFonts w:cs="Arial"/>
                <w:sz w:val="20"/>
                <w:szCs w:val="20"/>
              </w:rPr>
              <w:t xml:space="preserve">In RAN2#117-e, it was concluded that, </w:t>
            </w:r>
            <w:r>
              <w:rPr>
                <w:rFonts w:cs="Arial"/>
                <w:color w:val="000000"/>
                <w:sz w:val="20"/>
                <w:szCs w:val="20"/>
                <w:lang w:val="en-GB" w:eastAsia="ko-KR"/>
              </w:rPr>
              <w:t>from RAN2 signalling standpoint,</w:t>
            </w:r>
            <w:r>
              <w:rPr>
                <w:rFonts w:cs="Arial"/>
                <w:sz w:val="20"/>
                <w:szCs w:val="20"/>
                <w:lang w:val="en-GB"/>
              </w:rPr>
              <w:t xml:space="preserve"> </w:t>
            </w:r>
            <w:r>
              <w:rPr>
                <w:rFonts w:cs="Arial"/>
                <w:color w:val="000000"/>
                <w:sz w:val="20"/>
                <w:szCs w:val="20"/>
                <w:lang w:val="en-GB" w:eastAsia="ko-KR"/>
              </w:rPr>
              <w:t>CD-SSB and NCD-SSB(s) may be transmitted at different times by configuring an offset. RAN2 would like to ask RAN4 and RAN1 whether such offset is feasible/needed.</w:t>
            </w:r>
          </w:p>
          <w:p w:rsidR="008D69E8" w:rsidP="008D69E8" w:rsidRDefault="008D69E8" w14:paraId="32E55657" w14:textId="77777777">
            <w:pPr>
              <w:rPr>
                <w:rFonts w:cs="Arial"/>
                <w:b/>
                <w:color w:val="000000"/>
                <w:sz w:val="20"/>
                <w:szCs w:val="20"/>
                <w:lang w:val="en-GB"/>
              </w:rPr>
            </w:pPr>
            <w:r>
              <w:rPr>
                <w:rFonts w:cs="Arial"/>
                <w:b/>
                <w:color w:val="000000"/>
                <w:sz w:val="20"/>
                <w:szCs w:val="20"/>
                <w:lang w:val="en-GB"/>
              </w:rPr>
              <w:t>2. Actions:</w:t>
            </w:r>
          </w:p>
          <w:p w:rsidR="008D69E8" w:rsidP="008D69E8" w:rsidRDefault="008D69E8" w14:paraId="232E269E" w14:textId="77777777">
            <w:pPr>
              <w:ind w:left="1985" w:hanging="1985"/>
              <w:rPr>
                <w:rFonts w:cs="Arial"/>
                <w:b/>
                <w:color w:val="000000"/>
                <w:sz w:val="20"/>
                <w:szCs w:val="20"/>
                <w:lang w:val="en-GB"/>
              </w:rPr>
            </w:pPr>
            <w:r>
              <w:rPr>
                <w:rFonts w:cs="Arial"/>
                <w:b/>
                <w:color w:val="000000"/>
                <w:sz w:val="20"/>
                <w:szCs w:val="20"/>
                <w:lang w:val="en-GB"/>
              </w:rPr>
              <w:t>To RAN4 and RAN1</w:t>
            </w:r>
          </w:p>
          <w:p w:rsidRPr="008D69E8" w:rsidR="008D69E8" w:rsidP="008D69E8" w:rsidRDefault="008D69E8" w14:paraId="4DA15AB5" w14:textId="699920ED">
            <w:pPr>
              <w:ind w:left="993" w:hanging="993"/>
              <w:rPr>
                <w:rFonts w:cs="Arial"/>
                <w:color w:val="000000"/>
                <w:sz w:val="20"/>
                <w:szCs w:val="20"/>
                <w:lang w:val="en-GB"/>
              </w:rPr>
            </w:pPr>
            <w:r>
              <w:rPr>
                <w:rFonts w:cs="Arial"/>
                <w:b/>
                <w:color w:val="000000"/>
                <w:sz w:val="20"/>
                <w:szCs w:val="20"/>
                <w:lang w:val="en-GB"/>
              </w:rPr>
              <w:t xml:space="preserve">ACTION: </w:t>
            </w:r>
            <w:r>
              <w:rPr>
                <w:rFonts w:cs="Arial"/>
                <w:b/>
                <w:color w:val="000000"/>
                <w:sz w:val="20"/>
                <w:szCs w:val="20"/>
                <w:lang w:val="en-GB"/>
              </w:rPr>
              <w:tab/>
            </w:r>
            <w:r>
              <w:rPr>
                <w:rFonts w:cs="Arial"/>
                <w:color w:val="000000"/>
                <w:sz w:val="20"/>
                <w:szCs w:val="20"/>
                <w:lang w:val="en-GB"/>
              </w:rPr>
              <w:t>RAN2 kindly asks RAN4 and RAN1 to take the information above into consideration and provide feedback.</w:t>
            </w:r>
          </w:p>
        </w:tc>
      </w:tr>
    </w:tbl>
    <w:p w:rsidR="005F5E20" w:rsidP="002216CA" w:rsidRDefault="005F5E20" w14:paraId="68DF9F91" w14:textId="50F3C452">
      <w:pPr>
        <w:pStyle w:val="BodyText"/>
        <w:rPr>
          <w:rFonts w:cs="Arial"/>
        </w:rPr>
      </w:pPr>
    </w:p>
    <w:p w:rsidR="00706AC2" w:rsidP="002216CA" w:rsidRDefault="00706AC2" w14:paraId="32BF6C62" w14:textId="289957A8">
      <w:pPr>
        <w:pStyle w:val="BodyText"/>
        <w:rPr>
          <w:rFonts w:cs="Arial"/>
        </w:rPr>
      </w:pPr>
      <w:r>
        <w:rPr>
          <w:rFonts w:cs="Arial"/>
        </w:rPr>
        <w:t>In this contribution, we provide our view on the question raised in the LS from RAN2.</w:t>
      </w:r>
    </w:p>
    <w:p w:rsidR="00D729B7" w:rsidP="00D729B7" w:rsidRDefault="00D729B7" w14:paraId="3CEFCFC1" w14:textId="782AC6A0">
      <w:pPr>
        <w:pStyle w:val="Heading1"/>
      </w:pPr>
      <w:bookmarkStart w:name="_In-sequence_SDU_delivery" w:id="1"/>
      <w:bookmarkEnd w:id="1"/>
      <w:r>
        <w:t>2</w:t>
      </w:r>
      <w:r>
        <w:tab/>
      </w:r>
      <w:r w:rsidR="007561E9">
        <w:t>Discussion</w:t>
      </w:r>
    </w:p>
    <w:p w:rsidR="00D02305" w:rsidP="00D729B7" w:rsidRDefault="00D02305" w14:paraId="53B47540" w14:textId="7DB9A993">
      <w:pPr>
        <w:pStyle w:val="BodyText"/>
        <w:rPr>
          <w:rFonts w:cs="Arial"/>
        </w:rPr>
      </w:pPr>
      <w:r>
        <w:rPr>
          <w:rFonts w:cs="Arial"/>
        </w:rPr>
        <w:t>The LS from RAN2 asks whether a configurable time offset between CD-SSB and NCD-SSB(s) is feasible and needed</w:t>
      </w:r>
      <w:r w:rsidR="007665F3">
        <w:rPr>
          <w:rFonts w:cs="Arial"/>
        </w:rPr>
        <w:t xml:space="preserve">. This topic has </w:t>
      </w:r>
      <w:r w:rsidR="007C26B2">
        <w:rPr>
          <w:rFonts w:cs="Arial"/>
        </w:rPr>
        <w:t xml:space="preserve">also </w:t>
      </w:r>
      <w:r w:rsidR="007665F3">
        <w:rPr>
          <w:rFonts w:cs="Arial"/>
        </w:rPr>
        <w:t>been brought up in the previous RAN1 meeting</w:t>
      </w:r>
      <w:r w:rsidR="007C26B2">
        <w:rPr>
          <w:rFonts w:cs="Arial"/>
        </w:rPr>
        <w:t xml:space="preserve"> in </w:t>
      </w:r>
      <w:r w:rsidR="007665F3">
        <w:rPr>
          <w:rFonts w:cs="Arial"/>
        </w:rPr>
        <w:fldChar w:fldCharType="begin"/>
      </w:r>
      <w:r w:rsidR="007665F3">
        <w:rPr>
          <w:rFonts w:cs="Arial"/>
        </w:rPr>
        <w:instrText xml:space="preserve"> REF _Ref101772993 \r \h </w:instrText>
      </w:r>
      <w:r w:rsidR="007665F3">
        <w:rPr>
          <w:rFonts w:cs="Arial"/>
        </w:rPr>
      </w:r>
      <w:r w:rsidR="007665F3">
        <w:rPr>
          <w:rFonts w:cs="Arial"/>
        </w:rPr>
        <w:fldChar w:fldCharType="separate"/>
      </w:r>
      <w:r w:rsidR="00B74920">
        <w:rPr>
          <w:rFonts w:cs="Arial"/>
        </w:rPr>
        <w:t>[3]</w:t>
      </w:r>
      <w:r w:rsidR="007665F3">
        <w:rPr>
          <w:rFonts w:cs="Arial"/>
        </w:rPr>
        <w:fldChar w:fldCharType="end"/>
      </w:r>
      <w:r w:rsidR="003D2758">
        <w:rPr>
          <w:rFonts w:cs="Arial"/>
        </w:rPr>
        <w:t xml:space="preserve"> and </w:t>
      </w:r>
      <w:r w:rsidR="007C26B2">
        <w:rPr>
          <w:rFonts w:cs="Arial"/>
        </w:rPr>
        <w:t>pages</w:t>
      </w:r>
      <w:r w:rsidR="003D2758">
        <w:rPr>
          <w:rFonts w:cs="Arial"/>
        </w:rPr>
        <w:t xml:space="preserve"> 9</w:t>
      </w:r>
      <w:r w:rsidR="00B6521B">
        <w:rPr>
          <w:rFonts w:cs="Arial"/>
        </w:rPr>
        <w:t>4</w:t>
      </w:r>
      <w:r w:rsidR="003D2758">
        <w:rPr>
          <w:rFonts w:cs="Arial"/>
        </w:rPr>
        <w:t xml:space="preserve">-106 in </w:t>
      </w:r>
      <w:r w:rsidR="007665F3">
        <w:rPr>
          <w:rFonts w:cs="Arial"/>
        </w:rPr>
        <w:fldChar w:fldCharType="begin"/>
      </w:r>
      <w:r w:rsidR="007665F3">
        <w:rPr>
          <w:rFonts w:cs="Arial"/>
        </w:rPr>
        <w:instrText xml:space="preserve"> REF _Ref101773014 \r \h </w:instrText>
      </w:r>
      <w:r w:rsidR="007665F3">
        <w:rPr>
          <w:rFonts w:cs="Arial"/>
        </w:rPr>
      </w:r>
      <w:r w:rsidR="007665F3">
        <w:rPr>
          <w:rFonts w:cs="Arial"/>
        </w:rPr>
        <w:fldChar w:fldCharType="separate"/>
      </w:r>
      <w:r w:rsidR="00B74920">
        <w:rPr>
          <w:rFonts w:cs="Arial"/>
        </w:rPr>
        <w:t>[4]</w:t>
      </w:r>
      <w:r w:rsidR="007665F3">
        <w:rPr>
          <w:rFonts w:cs="Arial"/>
        </w:rPr>
        <w:fldChar w:fldCharType="end"/>
      </w:r>
      <w:r w:rsidR="003D2758">
        <w:rPr>
          <w:rFonts w:cs="Arial"/>
        </w:rPr>
        <w:t>.</w:t>
      </w:r>
      <w:r w:rsidR="00E17BF0">
        <w:rPr>
          <w:rFonts w:cs="Arial"/>
        </w:rPr>
        <w:t xml:space="preserve"> In </w:t>
      </w:r>
      <w:r w:rsidR="00E17BF0">
        <w:rPr>
          <w:rFonts w:cs="Arial"/>
        </w:rPr>
        <w:fldChar w:fldCharType="begin"/>
      </w:r>
      <w:r w:rsidR="00E17BF0">
        <w:rPr>
          <w:rFonts w:cs="Arial"/>
        </w:rPr>
        <w:instrText xml:space="preserve"> REF _Ref101772993 \r \h </w:instrText>
      </w:r>
      <w:r w:rsidR="00E17BF0">
        <w:rPr>
          <w:rFonts w:cs="Arial"/>
        </w:rPr>
      </w:r>
      <w:r w:rsidR="00E17BF0">
        <w:rPr>
          <w:rFonts w:cs="Arial"/>
        </w:rPr>
        <w:fldChar w:fldCharType="separate"/>
      </w:r>
      <w:r w:rsidR="00B74920">
        <w:rPr>
          <w:rFonts w:cs="Arial"/>
        </w:rPr>
        <w:t>[3]</w:t>
      </w:r>
      <w:r w:rsidR="00E17BF0">
        <w:rPr>
          <w:rFonts w:cs="Arial"/>
        </w:rPr>
        <w:fldChar w:fldCharType="end"/>
      </w:r>
      <w:r w:rsidR="00E17BF0">
        <w:rPr>
          <w:rFonts w:cs="Arial"/>
        </w:rPr>
        <w:t>, the following motivation for introducing a time offset is given:</w:t>
      </w:r>
    </w:p>
    <w:p w:rsidRPr="00C63A28" w:rsidR="00C63A28" w:rsidP="00C63A28" w:rsidRDefault="00C63A28" w14:paraId="79F75309" w14:textId="627EAE42">
      <w:pPr>
        <w:pStyle w:val="BodyText"/>
        <w:ind w:left="567"/>
        <w:rPr>
          <w:rFonts w:cs="Arial"/>
          <w:i/>
          <w:iCs/>
        </w:rPr>
      </w:pPr>
      <w:r w:rsidRPr="00C63A28">
        <w:rPr>
          <w:rFonts w:cs="Arial"/>
          <w:i/>
          <w:iCs/>
        </w:rPr>
        <w:t xml:space="preserve">Regarding the time offset of NCD-SSB, our view is that it should also be configurable by the network, instead of the same as that of CD-SSB. If multiple NCD-SSBs always have the same time offset as CD-SSB, the transmission of NCD-SSBs may occur at the same time as CD-SSB, which forces gNB with significant power at a given time instance. Since the SSB may need higher transmission power than other channels to guarantee the cell coverage and performance, transmission of multiple SSBs at the same time would be impractical in real deployments. Also, there may be imbalanced RedCap loads among cells, therefore some gNBs may transmit multiple SSBs with higher power than some others of </w:t>
      </w:r>
      <w:r w:rsidRPr="00C63A28">
        <w:rPr>
          <w:rFonts w:cs="Arial"/>
          <w:i/>
          <w:iCs/>
          <w:lang w:val="en-GB"/>
        </w:rPr>
        <w:t>neighbouring</w:t>
      </w:r>
      <w:r w:rsidRPr="00C63A28">
        <w:rPr>
          <w:rFonts w:cs="Arial"/>
          <w:i/>
          <w:iCs/>
        </w:rPr>
        <w:t xml:space="preserve"> cells, leading to increased difficulty for handling of inter-cell interference.</w:t>
      </w:r>
    </w:p>
    <w:p w:rsidRPr="00FD06DC" w:rsidR="00FD06DC" w:rsidP="00FD06DC" w:rsidRDefault="00216F06" w14:paraId="32454887" w14:textId="74A806CA">
      <w:pPr>
        <w:pStyle w:val="BodyText"/>
        <w:rPr>
          <w:rFonts w:cs="Arial"/>
        </w:rPr>
      </w:pPr>
      <w:r>
        <w:rPr>
          <w:rFonts w:cs="Arial"/>
        </w:rPr>
        <w:t>However, our</w:t>
      </w:r>
      <w:r w:rsidR="00921B43">
        <w:rPr>
          <w:rFonts w:cs="Arial"/>
        </w:rPr>
        <w:t xml:space="preserve"> current</w:t>
      </w:r>
      <w:r>
        <w:rPr>
          <w:rFonts w:cs="Arial"/>
        </w:rPr>
        <w:t xml:space="preserve"> understanding is that in the general case, it will not be much of a problem to share the available gNB transmission power between CD-SSB, NCD-SSB and other transmissions. In many cases it will instead be desired to transmit CD-SSB and NCD-SSB simultaneously in order to minimize the transmitter ‘on’ time for gNB power saving purposes. For this reason, if a time offset parameter is introduced, it is important </w:t>
      </w:r>
      <w:r>
        <w:rPr>
          <w:rFonts w:cs="Arial"/>
        </w:rPr>
        <w:lastRenderedPageBreak/>
        <w:t xml:space="preserve">that </w:t>
      </w:r>
      <w:r w:rsidR="00117232">
        <w:rPr>
          <w:rFonts w:cs="Arial"/>
        </w:rPr>
        <w:t xml:space="preserve">its value is up to the gNB implementation and that gNB can decide that CD-SSB and NCD-SSB </w:t>
      </w:r>
      <w:r w:rsidR="00FD06DC">
        <w:rPr>
          <w:rFonts w:cs="Arial"/>
        </w:rPr>
        <w:t xml:space="preserve">are </w:t>
      </w:r>
      <w:r w:rsidR="00117232">
        <w:rPr>
          <w:rFonts w:cs="Arial"/>
        </w:rPr>
        <w:t>transmitted at the same time, i.e., the UE cannot expect a time offset between CD-SSB and NCD-SSB</w:t>
      </w:r>
      <w:r>
        <w:rPr>
          <w:rFonts w:cs="Arial"/>
        </w:rPr>
        <w:t>.</w:t>
      </w:r>
    </w:p>
    <w:p w:rsidR="00117232" w:rsidP="00D729B7" w:rsidRDefault="00396E92" w14:paraId="714C1E02" w14:textId="2F4526F1">
      <w:pPr>
        <w:pStyle w:val="BodyText"/>
        <w:rPr>
          <w:rFonts w:cs="Arial"/>
        </w:rPr>
      </w:pPr>
      <w:r>
        <w:rPr>
          <w:rFonts w:cs="Arial"/>
        </w:rPr>
        <w:t>Another thing to consider is that since CD-SSB and NCD-SSB were introduced already in Rel-15 and the search strategy is up to the UE implementation, perhaps there is a risk that some UE implementations rely on an assumption that CD-SSB and NCD-SSB have the same timing. In that case, introduction of a time offset between CD-SSB and NCD-SSB could potentially cause problems for legacy UEs that are unaware that such a time offset can exist. It may be worth some discussion whether such UE implementations are likely to exist and to what extent they need to be considered before concluding on the feasibility of the time offset.</w:t>
      </w:r>
    </w:p>
    <w:p w:rsidR="00C63A28" w:rsidP="00D729B7" w:rsidRDefault="001204FA" w14:paraId="57B3D91F" w14:textId="164F551E">
      <w:pPr>
        <w:pStyle w:val="BodyText"/>
        <w:rPr>
          <w:rFonts w:cs="Arial"/>
        </w:rPr>
      </w:pPr>
      <w:r>
        <w:rPr>
          <w:rFonts w:cs="Arial"/>
        </w:rPr>
        <w:t xml:space="preserve">Even though we do not see a strong need for a time offset parameter, from network point of view it should be OK to introduce such a parameter as long as a zero offset can be configured. If such an offset parameter is introduced, </w:t>
      </w:r>
      <w:r w:rsidR="00870A1B">
        <w:rPr>
          <w:rFonts w:cs="Arial"/>
        </w:rPr>
        <w:t xml:space="preserve">the </w:t>
      </w:r>
      <w:r w:rsidR="00E17BF0">
        <w:rPr>
          <w:rFonts w:cs="Arial"/>
        </w:rPr>
        <w:t xml:space="preserve">impacts on </w:t>
      </w:r>
      <w:r w:rsidR="005118AD">
        <w:t>mapping pattern for SSB in slots within a half-frame</w:t>
      </w:r>
      <w:r w:rsidR="005118AD">
        <w:rPr>
          <w:rFonts w:cs="Arial"/>
        </w:rPr>
        <w:t xml:space="preserve"> </w:t>
      </w:r>
      <w:r w:rsidR="00870A1B">
        <w:rPr>
          <w:rFonts w:cs="Arial"/>
        </w:rPr>
        <w:t>should be minimized, e.g., by assuming a half-frame granularity of the time offset.</w:t>
      </w:r>
    </w:p>
    <w:p w:rsidRPr="00BA78F4" w:rsidR="00D729B7" w:rsidP="00CA23C5" w:rsidRDefault="000C6537" w14:paraId="145D632D" w14:textId="0F705942">
      <w:pPr>
        <w:pStyle w:val="Heading1"/>
        <w:jc w:val="both"/>
      </w:pPr>
      <w:r>
        <w:t>3</w:t>
      </w:r>
      <w:r w:rsidRPr="00BA78F4" w:rsidR="00D729B7">
        <w:tab/>
      </w:r>
      <w:r w:rsidRPr="00BA78F4" w:rsidR="00D729B7">
        <w:t>Conclusion</w:t>
      </w:r>
    </w:p>
    <w:p w:rsidR="00FD06DC" w:rsidP="00CA23C5" w:rsidRDefault="00FD06DC" w14:paraId="4E6C42A9" w14:textId="7B5EFB36">
      <w:pPr>
        <w:pStyle w:val="BodyText"/>
      </w:pPr>
      <w:r>
        <w:t xml:space="preserve">We do not see a strong need for a possibility to have a time offset between CD-SSB and NCD-SSB, but from network point of view it is OK to have a configurable time offset parameter </w:t>
      </w:r>
      <w:r w:rsidR="007473FD">
        <w:t>as long as</w:t>
      </w:r>
      <w:r>
        <w:t xml:space="preserve"> its value is up to the gNB implementation and gNB can decide that CD-SSB and NCD-SSB are transmitted at the same time, i.e., the UE cannot expect a time offset between CD-SSB and NCD-SSB.</w:t>
      </w:r>
      <w:r w:rsidRPr="00FD06DC">
        <w:t xml:space="preserve"> If such an offset parameter is introduced, </w:t>
      </w:r>
      <w:r w:rsidR="005118AD">
        <w:rPr>
          <w:rFonts w:cs="Arial"/>
        </w:rPr>
        <w:t xml:space="preserve">the impacts on </w:t>
      </w:r>
      <w:r w:rsidR="005118AD">
        <w:t>mapping pattern for SSB in slots within a half-frame</w:t>
      </w:r>
      <w:r w:rsidR="005118AD">
        <w:rPr>
          <w:rFonts w:cs="Arial"/>
        </w:rPr>
        <w:t xml:space="preserve"> should be minimized</w:t>
      </w:r>
      <w:r w:rsidRPr="00FD06DC">
        <w:t>, e.g., by assuming a half-frame granularity of the time offset.</w:t>
      </w:r>
    </w:p>
    <w:p w:rsidRPr="00BA78F4" w:rsidR="00FD06DC" w:rsidP="00FD06DC" w:rsidRDefault="00FD06DC" w14:paraId="222D3B6D" w14:textId="0600E93B">
      <w:pPr>
        <w:pStyle w:val="Heading1"/>
        <w:jc w:val="both"/>
      </w:pPr>
      <w:r>
        <w:t>References</w:t>
      </w:r>
    </w:p>
    <w:bookmarkStart w:name="_Ref65143491" w:id="2"/>
    <w:bookmarkStart w:name="_Ref71040330" w:id="3"/>
    <w:bookmarkStart w:name="_Ref174151459" w:id="4"/>
    <w:bookmarkStart w:name="_Ref189809556" w:id="5"/>
    <w:p w:rsidR="00653DA9" w:rsidP="00CA23C5" w:rsidRDefault="00D03A34" w14:paraId="67A2B561" w14:textId="1D12B1C2">
      <w:pPr>
        <w:pStyle w:val="Reference"/>
      </w:pPr>
      <w:r>
        <w:fldChar w:fldCharType="begin"/>
      </w:r>
      <w:r w:rsidR="00804B3B">
        <w:instrText>HYPERLINK "https://www.3gpp.org/ftp/TSG_RAN/TSG_RAN/TSGR_95e/Docs/RP-220966.zip"</w:instrText>
      </w:r>
      <w:r>
        <w:fldChar w:fldCharType="separate"/>
      </w:r>
      <w:r w:rsidR="00804B3B">
        <w:rPr>
          <w:rStyle w:val="Hyperlink"/>
        </w:rPr>
        <w:t>RP-220966</w:t>
      </w:r>
      <w:r>
        <w:fldChar w:fldCharType="end"/>
      </w:r>
      <w:r w:rsidRPr="00653DA9" w:rsidR="00653DA9">
        <w:t xml:space="preserve">, </w:t>
      </w:r>
      <w:r w:rsidR="00933097">
        <w:t>“</w:t>
      </w:r>
      <w:r w:rsidR="003C6D2B">
        <w:t>Revised</w:t>
      </w:r>
      <w:r w:rsidRPr="00653DA9" w:rsidR="00653DA9">
        <w:t xml:space="preserve"> WID on support of reduced capability NR devices</w:t>
      </w:r>
      <w:r w:rsidR="00933097">
        <w:t>”</w:t>
      </w:r>
      <w:r w:rsidRPr="00653DA9" w:rsidR="00653DA9">
        <w:t>, Ericsson</w:t>
      </w:r>
      <w:bookmarkEnd w:id="2"/>
      <w:bookmarkEnd w:id="3"/>
    </w:p>
    <w:bookmarkStart w:name="_Ref101531973" w:id="6"/>
    <w:p w:rsidR="005F5E20" w:rsidP="005F5E20" w:rsidRDefault="005F5E20" w14:paraId="4BB6374C" w14:textId="68DE30DA">
      <w:pPr>
        <w:pStyle w:val="Reference"/>
      </w:pPr>
      <w:r>
        <w:fldChar w:fldCharType="begin"/>
      </w:r>
      <w:r>
        <w:instrText xml:space="preserve"> HYPERLINK "https://www.3gpp.org/ftp/tsg_ran/WG1_RL1/TSGR1_109-e/Docs/R1-2203046.zip" </w:instrText>
      </w:r>
      <w:r>
        <w:fldChar w:fldCharType="separate"/>
      </w:r>
      <w:r w:rsidRPr="00912087">
        <w:rPr>
          <w:rStyle w:val="Hyperlink"/>
        </w:rPr>
        <w:t>R1-2203046</w:t>
      </w:r>
      <w:r>
        <w:fldChar w:fldCharType="end"/>
      </w:r>
      <w:r>
        <w:t>, “</w:t>
      </w:r>
      <w:r w:rsidRPr="00912087">
        <w:t>LS on introduction of an offset to transmit CD-SSB and NCD-SSB at different times</w:t>
      </w:r>
      <w:r>
        <w:t>”, RAN2, Ericsson</w:t>
      </w:r>
      <w:bookmarkEnd w:id="6"/>
    </w:p>
    <w:bookmarkStart w:name="_Ref101772993" w:id="7"/>
    <w:bookmarkStart w:name="_Ref101772988" w:id="8"/>
    <w:p w:rsidR="007665F3" w:rsidP="007665F3" w:rsidRDefault="007665F3" w14:paraId="6187DA3F" w14:textId="38DF7FCE">
      <w:pPr>
        <w:pStyle w:val="Reference"/>
      </w:pPr>
      <w:r>
        <w:fldChar w:fldCharType="begin"/>
      </w:r>
      <w:r>
        <w:instrText>HYPERLINK "https://www.3gpp.org/ftp/TSG_RAN/WG1_RL1/TSGR1_108-e/Docs/R1-2200918.zip"</w:instrText>
      </w:r>
      <w:r>
        <w:fldChar w:fldCharType="separate"/>
      </w:r>
      <w:r>
        <w:rPr>
          <w:rStyle w:val="Hyperlink"/>
        </w:rPr>
        <w:t>R1-2200918</w:t>
      </w:r>
      <w:r>
        <w:fldChar w:fldCharType="end"/>
      </w:r>
      <w:r>
        <w:t>, “</w:t>
      </w:r>
      <w:r w:rsidRPr="00D02305">
        <w:t>On RAN1 aspects of RAN2 led issues for RedCap</w:t>
      </w:r>
      <w:r>
        <w:t>”, Huawei, HiSilicon</w:t>
      </w:r>
      <w:bookmarkEnd w:id="7"/>
    </w:p>
    <w:bookmarkStart w:name="_Ref101773014" w:id="9"/>
    <w:p w:rsidR="00E06367" w:rsidP="005F5E20" w:rsidRDefault="007473FD" w14:paraId="213D0433" w14:textId="425A6D1A">
      <w:pPr>
        <w:pStyle w:val="Reference"/>
      </w:pPr>
      <w:r>
        <w:fldChar w:fldCharType="begin"/>
      </w:r>
      <w:r>
        <w:instrText xml:space="preserve"> HYPERLINK "https://www.3gpp.org/ftp/tsg_ran/WG1_RL1/TSGR1_108-e/Docs/R1-2202532.zip" </w:instrText>
      </w:r>
      <w:r>
        <w:fldChar w:fldCharType="separate"/>
      </w:r>
      <w:r w:rsidRPr="00E06367" w:rsidR="00E06367">
        <w:rPr>
          <w:rStyle w:val="Hyperlink"/>
        </w:rPr>
        <w:t>R1-2202532</w:t>
      </w:r>
      <w:r>
        <w:rPr>
          <w:rStyle w:val="Hyperlink"/>
        </w:rPr>
        <w:fldChar w:fldCharType="end"/>
      </w:r>
      <w:r w:rsidR="00E06367">
        <w:t>, “</w:t>
      </w:r>
      <w:r w:rsidRPr="00E06367" w:rsidR="00E06367">
        <w:t>FL summary #5 on reduced maximum UE bandwidth for RedCap</w:t>
      </w:r>
      <w:r w:rsidR="00E06367">
        <w:t>”, Moderator (Ericsson)</w:t>
      </w:r>
      <w:bookmarkEnd w:id="4"/>
      <w:bookmarkEnd w:id="5"/>
      <w:bookmarkEnd w:id="8"/>
      <w:bookmarkEnd w:id="9"/>
    </w:p>
    <w:sectPr w:rsidR="00E06367" w:rsidSect="005F5E2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26D1E" w:rsidRDefault="00B26D1E" w14:paraId="1A23D9C1" w14:textId="77777777">
      <w:r>
        <w:separator/>
      </w:r>
    </w:p>
  </w:endnote>
  <w:endnote w:type="continuationSeparator" w:id="0">
    <w:p w:rsidR="00B26D1E" w:rsidRDefault="00B26D1E" w14:paraId="0DF1171B" w14:textId="77777777">
      <w:r>
        <w:continuationSeparator/>
      </w:r>
    </w:p>
  </w:endnote>
  <w:endnote w:type="continuationNotice" w:id="1">
    <w:p w:rsidR="00B26D1E" w:rsidRDefault="00B26D1E" w14:paraId="05267BB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20E7F" w:rsidP="00313FD6" w:rsidRDefault="00B20E7F" w14:paraId="7F3E3324"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rsidR="00B20E7F" w:rsidRDefault="00B20E7F" w14:paraId="6353E02B" w14:textId="77777777"/>
  <w:p w:rsidR="00B20E7F" w:rsidRDefault="00B20E7F" w14:paraId="5440FBF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26D1E" w:rsidRDefault="00B26D1E" w14:paraId="61D46E9D" w14:textId="77777777">
      <w:r>
        <w:separator/>
      </w:r>
    </w:p>
  </w:footnote>
  <w:footnote w:type="continuationSeparator" w:id="0">
    <w:p w:rsidR="00B26D1E" w:rsidRDefault="00B26D1E" w14:paraId="14DC3E98" w14:textId="77777777">
      <w:r>
        <w:continuationSeparator/>
      </w:r>
    </w:p>
  </w:footnote>
  <w:footnote w:type="continuationNotice" w:id="1">
    <w:p w:rsidR="00B26D1E" w:rsidRDefault="00B26D1E" w14:paraId="778BE1D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20E7F" w:rsidRDefault="00B20E7F" w14:paraId="759CAA3A" w14:textId="77777777">
    <w:r>
      <w:t xml:space="preserve">Page </w:t>
    </w:r>
    <w:r>
      <w:fldChar w:fldCharType="begin"/>
    </w:r>
    <w:r>
      <w:instrText>PAGE</w:instrText>
    </w:r>
    <w:r>
      <w:fldChar w:fldCharType="separate"/>
    </w:r>
    <w:r>
      <w:t>4</w:t>
    </w:r>
    <w:r>
      <w:fldChar w:fldCharType="end"/>
    </w:r>
    <w:r>
      <w:br/>
    </w:r>
    <w:r>
      <w:t>Draft prETS 300 ???: Month YYYY</w:t>
    </w:r>
  </w:p>
  <w:p w:rsidR="00B20E7F" w:rsidRDefault="00B20E7F" w14:paraId="6DDDAA44" w14:textId="77777777"/>
  <w:p w:rsidR="00B20E7F" w:rsidRDefault="00B20E7F" w14:paraId="7CD9D2A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57436DE"/>
    <w:multiLevelType w:val="multilevel"/>
    <w:tmpl w:val="157436D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hint="default" w:ascii="Arial" w:hAnsi="Arial"/>
      </w:rPr>
    </w:lvl>
    <w:lvl w:ilvl="1" w:tplc="1436A330">
      <w:start w:val="1"/>
      <w:numFmt w:val="bullet"/>
      <w:lvlText w:val="•"/>
      <w:lvlJc w:val="left"/>
      <w:pPr>
        <w:tabs>
          <w:tab w:val="num" w:pos="1440"/>
        </w:tabs>
        <w:ind w:left="1440" w:hanging="360"/>
      </w:pPr>
      <w:rPr>
        <w:rFonts w:hint="default" w:ascii="Arial" w:hAnsi="Arial"/>
      </w:rPr>
    </w:lvl>
    <w:lvl w:ilvl="2" w:tplc="DF1A6830" w:tentative="1">
      <w:start w:val="1"/>
      <w:numFmt w:val="bullet"/>
      <w:lvlText w:val="•"/>
      <w:lvlJc w:val="left"/>
      <w:pPr>
        <w:tabs>
          <w:tab w:val="num" w:pos="2160"/>
        </w:tabs>
        <w:ind w:left="2160" w:hanging="360"/>
      </w:pPr>
      <w:rPr>
        <w:rFonts w:hint="default" w:ascii="Arial" w:hAnsi="Arial"/>
      </w:rPr>
    </w:lvl>
    <w:lvl w:ilvl="3" w:tplc="5C1AE7B4" w:tentative="1">
      <w:start w:val="1"/>
      <w:numFmt w:val="bullet"/>
      <w:lvlText w:val="•"/>
      <w:lvlJc w:val="left"/>
      <w:pPr>
        <w:tabs>
          <w:tab w:val="num" w:pos="2880"/>
        </w:tabs>
        <w:ind w:left="2880" w:hanging="360"/>
      </w:pPr>
      <w:rPr>
        <w:rFonts w:hint="default" w:ascii="Arial" w:hAnsi="Arial"/>
      </w:rPr>
    </w:lvl>
    <w:lvl w:ilvl="4" w:tplc="83C6DE38" w:tentative="1">
      <w:start w:val="1"/>
      <w:numFmt w:val="bullet"/>
      <w:lvlText w:val="•"/>
      <w:lvlJc w:val="left"/>
      <w:pPr>
        <w:tabs>
          <w:tab w:val="num" w:pos="3600"/>
        </w:tabs>
        <w:ind w:left="3600" w:hanging="360"/>
      </w:pPr>
      <w:rPr>
        <w:rFonts w:hint="default" w:ascii="Arial" w:hAnsi="Arial"/>
      </w:rPr>
    </w:lvl>
    <w:lvl w:ilvl="5" w:tplc="B930ED7E" w:tentative="1">
      <w:start w:val="1"/>
      <w:numFmt w:val="bullet"/>
      <w:lvlText w:val="•"/>
      <w:lvlJc w:val="left"/>
      <w:pPr>
        <w:tabs>
          <w:tab w:val="num" w:pos="4320"/>
        </w:tabs>
        <w:ind w:left="4320" w:hanging="360"/>
      </w:pPr>
      <w:rPr>
        <w:rFonts w:hint="default" w:ascii="Arial" w:hAnsi="Arial"/>
      </w:rPr>
    </w:lvl>
    <w:lvl w:ilvl="6" w:tplc="9CF878F4" w:tentative="1">
      <w:start w:val="1"/>
      <w:numFmt w:val="bullet"/>
      <w:lvlText w:val="•"/>
      <w:lvlJc w:val="left"/>
      <w:pPr>
        <w:tabs>
          <w:tab w:val="num" w:pos="5040"/>
        </w:tabs>
        <w:ind w:left="5040" w:hanging="360"/>
      </w:pPr>
      <w:rPr>
        <w:rFonts w:hint="default" w:ascii="Arial" w:hAnsi="Arial"/>
      </w:rPr>
    </w:lvl>
    <w:lvl w:ilvl="7" w:tplc="A55E859C" w:tentative="1">
      <w:start w:val="1"/>
      <w:numFmt w:val="bullet"/>
      <w:lvlText w:val="•"/>
      <w:lvlJc w:val="left"/>
      <w:pPr>
        <w:tabs>
          <w:tab w:val="num" w:pos="5760"/>
        </w:tabs>
        <w:ind w:left="5760" w:hanging="360"/>
      </w:pPr>
      <w:rPr>
        <w:rFonts w:hint="default" w:ascii="Arial" w:hAnsi="Arial"/>
      </w:rPr>
    </w:lvl>
    <w:lvl w:ilvl="8" w:tplc="3D1CCCB0" w:tentative="1">
      <w:start w:val="1"/>
      <w:numFmt w:val="bullet"/>
      <w:lvlText w:val="•"/>
      <w:lvlJc w:val="left"/>
      <w:pPr>
        <w:tabs>
          <w:tab w:val="num" w:pos="6480"/>
        </w:tabs>
        <w:ind w:left="6480" w:hanging="360"/>
      </w:pPr>
      <w:rPr>
        <w:rFonts w:hint="default" w:ascii="Arial" w:hAnsi="Arial"/>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start w:val="1"/>
      <w:numFmt w:val="bullet"/>
      <w:lvlText w:val=""/>
      <w:lvlJc w:val="left"/>
      <w:pPr>
        <w:ind w:left="5040" w:hanging="360"/>
      </w:pPr>
      <w:rPr>
        <w:rFonts w:hint="default" w:ascii="Symbol" w:hAnsi="Symbol"/>
      </w:rPr>
    </w:lvl>
    <w:lvl w:ilvl="7" w:tplc="041D0003">
      <w:start w:val="1"/>
      <w:numFmt w:val="bullet"/>
      <w:lvlText w:val="o"/>
      <w:lvlJc w:val="left"/>
      <w:pPr>
        <w:ind w:left="5760" w:hanging="360"/>
      </w:pPr>
      <w:rPr>
        <w:rFonts w:hint="default" w:ascii="Courier New" w:hAnsi="Courier New" w:cs="Courier New"/>
      </w:rPr>
    </w:lvl>
    <w:lvl w:ilvl="8" w:tplc="041D0005">
      <w:start w:val="1"/>
      <w:numFmt w:val="bullet"/>
      <w:lvlText w:val=""/>
      <w:lvlJc w:val="left"/>
      <w:pPr>
        <w:ind w:left="6480" w:hanging="360"/>
      </w:pPr>
      <w:rPr>
        <w:rFonts w:hint="default" w:ascii="Wingdings" w:hAnsi="Wingdings"/>
      </w:rPr>
    </w:lvl>
  </w:abstractNum>
  <w:abstractNum w:abstractNumId="7" w15:restartNumberingAfterBreak="0">
    <w:nsid w:val="1A6F40E1"/>
    <w:multiLevelType w:val="multilevel"/>
    <w:tmpl w:val="1A6F40E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D0397B"/>
    <w:multiLevelType w:val="hybridMultilevel"/>
    <w:tmpl w:val="B0BEE232"/>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0" w15:restartNumberingAfterBreak="0">
    <w:nsid w:val="1FC15BC2"/>
    <w:multiLevelType w:val="hybridMultilevel"/>
    <w:tmpl w:val="5E2662D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1" w15:restartNumberingAfterBreak="0">
    <w:nsid w:val="203415A6"/>
    <w:multiLevelType w:val="hybridMultilevel"/>
    <w:tmpl w:val="7E225D40"/>
    <w:lvl w:ilvl="0" w:tplc="E56C26EC">
      <w:start w:val="1"/>
      <w:numFmt w:val="bullet"/>
      <w:lvlText w:val="•"/>
      <w:lvlJc w:val="left"/>
      <w:pPr>
        <w:tabs>
          <w:tab w:val="num" w:pos="414"/>
        </w:tabs>
        <w:ind w:left="414" w:hanging="360"/>
      </w:pPr>
      <w:rPr>
        <w:rFonts w:hint="default" w:ascii="Arial" w:hAnsi="Arial"/>
      </w:rPr>
    </w:lvl>
    <w:lvl w:ilvl="1" w:tplc="8CECD18E">
      <w:numFmt w:val="bullet"/>
      <w:lvlText w:val="•"/>
      <w:lvlJc w:val="left"/>
      <w:pPr>
        <w:tabs>
          <w:tab w:val="num" w:pos="1134"/>
        </w:tabs>
        <w:ind w:left="1134" w:hanging="360"/>
      </w:pPr>
      <w:rPr>
        <w:rFonts w:hint="default" w:ascii="Arial" w:hAnsi="Arial"/>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hint="default" w:ascii="Arial" w:hAnsi="Arial"/>
      </w:rPr>
    </w:lvl>
    <w:lvl w:ilvl="4" w:tplc="C7EA0866" w:tentative="1">
      <w:start w:val="1"/>
      <w:numFmt w:val="bullet"/>
      <w:lvlText w:val="•"/>
      <w:lvlJc w:val="left"/>
      <w:pPr>
        <w:tabs>
          <w:tab w:val="num" w:pos="3294"/>
        </w:tabs>
        <w:ind w:left="3294" w:hanging="360"/>
      </w:pPr>
      <w:rPr>
        <w:rFonts w:hint="default" w:ascii="Arial" w:hAnsi="Arial"/>
      </w:rPr>
    </w:lvl>
    <w:lvl w:ilvl="5" w:tplc="9C74B6D6" w:tentative="1">
      <w:start w:val="1"/>
      <w:numFmt w:val="bullet"/>
      <w:lvlText w:val="•"/>
      <w:lvlJc w:val="left"/>
      <w:pPr>
        <w:tabs>
          <w:tab w:val="num" w:pos="4014"/>
        </w:tabs>
        <w:ind w:left="4014" w:hanging="360"/>
      </w:pPr>
      <w:rPr>
        <w:rFonts w:hint="default" w:ascii="Arial" w:hAnsi="Arial"/>
      </w:rPr>
    </w:lvl>
    <w:lvl w:ilvl="6" w:tplc="A2D2F8E8" w:tentative="1">
      <w:start w:val="1"/>
      <w:numFmt w:val="bullet"/>
      <w:lvlText w:val="•"/>
      <w:lvlJc w:val="left"/>
      <w:pPr>
        <w:tabs>
          <w:tab w:val="num" w:pos="4734"/>
        </w:tabs>
        <w:ind w:left="4734" w:hanging="360"/>
      </w:pPr>
      <w:rPr>
        <w:rFonts w:hint="default" w:ascii="Arial" w:hAnsi="Arial"/>
      </w:rPr>
    </w:lvl>
    <w:lvl w:ilvl="7" w:tplc="A712FBDA" w:tentative="1">
      <w:start w:val="1"/>
      <w:numFmt w:val="bullet"/>
      <w:lvlText w:val="•"/>
      <w:lvlJc w:val="left"/>
      <w:pPr>
        <w:tabs>
          <w:tab w:val="num" w:pos="5454"/>
        </w:tabs>
        <w:ind w:left="5454" w:hanging="360"/>
      </w:pPr>
      <w:rPr>
        <w:rFonts w:hint="default" w:ascii="Arial" w:hAnsi="Arial"/>
      </w:rPr>
    </w:lvl>
    <w:lvl w:ilvl="8" w:tplc="66AC605E" w:tentative="1">
      <w:start w:val="1"/>
      <w:numFmt w:val="bullet"/>
      <w:lvlText w:val="•"/>
      <w:lvlJc w:val="left"/>
      <w:pPr>
        <w:tabs>
          <w:tab w:val="num" w:pos="6174"/>
        </w:tabs>
        <w:ind w:left="6174" w:hanging="360"/>
      </w:pPr>
      <w:rPr>
        <w:rFonts w:hint="default" w:ascii="Arial" w:hAnsi="Arial"/>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3" w15:restartNumberingAfterBreak="0">
    <w:nsid w:val="230E1537"/>
    <w:multiLevelType w:val="hybridMultilevel"/>
    <w:tmpl w:val="0FE06F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6" w15:restartNumberingAfterBreak="0">
    <w:nsid w:val="313173E2"/>
    <w:multiLevelType w:val="hybridMultilevel"/>
    <w:tmpl w:val="3BA46E1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1">
      <w:start w:val="1"/>
      <w:numFmt w:val="bullet"/>
      <w:lvlText w:val=""/>
      <w:lvlJc w:val="left"/>
      <w:pPr>
        <w:ind w:left="2160" w:hanging="360"/>
      </w:pPr>
      <w:rPr>
        <w:rFonts w:hint="default" w:ascii="Symbol" w:hAnsi="Symbol"/>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start w:val="1"/>
      <w:numFmt w:val="bullet"/>
      <w:lvlText w:val=""/>
      <w:lvlJc w:val="left"/>
      <w:pPr>
        <w:ind w:left="5040" w:hanging="360"/>
      </w:pPr>
      <w:rPr>
        <w:rFonts w:hint="default" w:ascii="Symbol" w:hAnsi="Symbol"/>
      </w:rPr>
    </w:lvl>
    <w:lvl w:ilvl="7" w:tplc="041D0003">
      <w:start w:val="1"/>
      <w:numFmt w:val="bullet"/>
      <w:lvlText w:val="o"/>
      <w:lvlJc w:val="left"/>
      <w:pPr>
        <w:ind w:left="5760" w:hanging="360"/>
      </w:pPr>
      <w:rPr>
        <w:rFonts w:hint="default" w:ascii="Courier New" w:hAnsi="Courier New" w:cs="Courier New"/>
      </w:rPr>
    </w:lvl>
    <w:lvl w:ilvl="8" w:tplc="041D0005">
      <w:start w:val="1"/>
      <w:numFmt w:val="bullet"/>
      <w:lvlText w:val=""/>
      <w:lvlJc w:val="left"/>
      <w:pPr>
        <w:ind w:left="6480" w:hanging="360"/>
      </w:pPr>
      <w:rPr>
        <w:rFonts w:hint="default" w:ascii="Wingdings" w:hAnsi="Wingdings"/>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9"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hint="default" w:ascii="Symbol" w:hAnsi="Symbol"/>
      </w:rPr>
    </w:lvl>
    <w:lvl w:ilvl="2" w:tplc="041D0001">
      <w:start w:val="1"/>
      <w:numFmt w:val="bullet"/>
      <w:lvlText w:val=""/>
      <w:lvlJc w:val="left"/>
      <w:pPr>
        <w:tabs>
          <w:tab w:val="num" w:pos="2160"/>
        </w:tabs>
        <w:ind w:left="2160" w:hanging="180"/>
      </w:pPr>
      <w:rPr>
        <w:rFonts w:hint="default" w:ascii="Symbol" w:hAnsi="Symbol"/>
      </w:rPr>
    </w:lvl>
    <w:lvl w:ilvl="3" w:tplc="041D0003">
      <w:start w:val="1"/>
      <w:numFmt w:val="bullet"/>
      <w:lvlText w:val="o"/>
      <w:lvlJc w:val="left"/>
      <w:pPr>
        <w:tabs>
          <w:tab w:val="num" w:pos="2880"/>
        </w:tabs>
        <w:ind w:left="2880" w:hanging="360"/>
      </w:pPr>
      <w:rPr>
        <w:rFonts w:hint="default" w:ascii="Courier New" w:hAnsi="Courier New" w:cs="Courier New"/>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7D5A02"/>
    <w:multiLevelType w:val="hybridMultilevel"/>
    <w:tmpl w:val="00760D24"/>
    <w:lvl w:ilvl="0" w:tplc="08090001">
      <w:start w:val="1"/>
      <w:numFmt w:val="bullet"/>
      <w:lvlText w:val=""/>
      <w:lvlJc w:val="left"/>
      <w:pPr>
        <w:ind w:left="720" w:hanging="360"/>
      </w:pPr>
      <w:rPr>
        <w:rFonts w:hint="default" w:ascii="Symbol" w:hAnsi="Symbol"/>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4623FC"/>
    <w:multiLevelType w:val="hybridMultilevel"/>
    <w:tmpl w:val="CE8666B8"/>
    <w:lvl w:ilvl="0" w:tplc="041D0001">
      <w:start w:val="1"/>
      <w:numFmt w:val="bullet"/>
      <w:lvlText w:val=""/>
      <w:lvlJc w:val="left"/>
      <w:pPr>
        <w:ind w:left="2421" w:hanging="360"/>
      </w:pPr>
      <w:rPr>
        <w:rFonts w:hint="default" w:ascii="Symbol" w:hAnsi="Symbol"/>
      </w:rPr>
    </w:lvl>
    <w:lvl w:ilvl="1" w:tplc="041D0001">
      <w:start w:val="1"/>
      <w:numFmt w:val="bullet"/>
      <w:lvlText w:val=""/>
      <w:lvlJc w:val="left"/>
      <w:pPr>
        <w:ind w:left="3141" w:hanging="360"/>
      </w:pPr>
      <w:rPr>
        <w:rFonts w:hint="default" w:ascii="Symbol" w:hAnsi="Symbol"/>
      </w:rPr>
    </w:lvl>
    <w:lvl w:ilvl="2" w:tplc="041D0001">
      <w:start w:val="1"/>
      <w:numFmt w:val="bullet"/>
      <w:lvlText w:val=""/>
      <w:lvlJc w:val="left"/>
      <w:pPr>
        <w:ind w:left="3861" w:hanging="360"/>
      </w:pPr>
      <w:rPr>
        <w:rFonts w:hint="default" w:ascii="Symbol" w:hAnsi="Symbol"/>
      </w:rPr>
    </w:lvl>
    <w:lvl w:ilvl="3" w:tplc="041D0001">
      <w:start w:val="1"/>
      <w:numFmt w:val="bullet"/>
      <w:lvlText w:val=""/>
      <w:lvlJc w:val="left"/>
      <w:pPr>
        <w:ind w:left="4581" w:hanging="360"/>
      </w:pPr>
      <w:rPr>
        <w:rFonts w:hint="default" w:ascii="Symbol" w:hAnsi="Symbol"/>
      </w:rPr>
    </w:lvl>
    <w:lvl w:ilvl="4" w:tplc="041D0003">
      <w:start w:val="1"/>
      <w:numFmt w:val="bullet"/>
      <w:lvlText w:val="o"/>
      <w:lvlJc w:val="left"/>
      <w:pPr>
        <w:ind w:left="5301" w:hanging="360"/>
      </w:pPr>
      <w:rPr>
        <w:rFonts w:hint="default" w:ascii="Courier New" w:hAnsi="Courier New" w:cs="Courier New"/>
      </w:rPr>
    </w:lvl>
    <w:lvl w:ilvl="5" w:tplc="041D0005">
      <w:start w:val="1"/>
      <w:numFmt w:val="bullet"/>
      <w:lvlText w:val=""/>
      <w:lvlJc w:val="left"/>
      <w:pPr>
        <w:ind w:left="6021" w:hanging="360"/>
      </w:pPr>
      <w:rPr>
        <w:rFonts w:hint="default" w:ascii="Wingdings" w:hAnsi="Wingdings"/>
      </w:rPr>
    </w:lvl>
    <w:lvl w:ilvl="6" w:tplc="041D0001">
      <w:start w:val="1"/>
      <w:numFmt w:val="bullet"/>
      <w:lvlText w:val=""/>
      <w:lvlJc w:val="left"/>
      <w:pPr>
        <w:ind w:left="6741" w:hanging="360"/>
      </w:pPr>
      <w:rPr>
        <w:rFonts w:hint="default" w:ascii="Symbol" w:hAnsi="Symbol"/>
      </w:rPr>
    </w:lvl>
    <w:lvl w:ilvl="7" w:tplc="041D0003">
      <w:start w:val="1"/>
      <w:numFmt w:val="bullet"/>
      <w:lvlText w:val="o"/>
      <w:lvlJc w:val="left"/>
      <w:pPr>
        <w:ind w:left="7461" w:hanging="360"/>
      </w:pPr>
      <w:rPr>
        <w:rFonts w:hint="default" w:ascii="Courier New" w:hAnsi="Courier New" w:cs="Courier New"/>
      </w:rPr>
    </w:lvl>
    <w:lvl w:ilvl="8" w:tplc="041D0005">
      <w:start w:val="1"/>
      <w:numFmt w:val="bullet"/>
      <w:lvlText w:val=""/>
      <w:lvlJc w:val="left"/>
      <w:pPr>
        <w:ind w:left="8181" w:hanging="360"/>
      </w:pPr>
      <w:rPr>
        <w:rFonts w:hint="default" w:ascii="Wingdings" w:hAnsi="Wingdings"/>
      </w:rPr>
    </w:lvl>
  </w:abstractNum>
  <w:abstractNum w:abstractNumId="22" w15:restartNumberingAfterBreak="0">
    <w:nsid w:val="44FE026A"/>
    <w:multiLevelType w:val="hybridMultilevel"/>
    <w:tmpl w:val="4B64CBCA"/>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3"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9" w15:restartNumberingAfterBreak="0">
    <w:nsid w:val="63475A53"/>
    <w:multiLevelType w:val="hybridMultilevel"/>
    <w:tmpl w:val="C6E8575C"/>
    <w:lvl w:ilvl="0" w:tplc="041D0001">
      <w:start w:val="1"/>
      <w:numFmt w:val="bullet"/>
      <w:lvlText w:val=""/>
      <w:lvlJc w:val="left"/>
      <w:pPr>
        <w:ind w:left="1287" w:hanging="360"/>
      </w:pPr>
      <w:rPr>
        <w:rFonts w:hint="default" w:ascii="Symbol" w:hAnsi="Symbol"/>
      </w:rPr>
    </w:lvl>
    <w:lvl w:ilvl="1" w:tplc="041D0003" w:tentative="1">
      <w:start w:val="1"/>
      <w:numFmt w:val="bullet"/>
      <w:lvlText w:val="o"/>
      <w:lvlJc w:val="left"/>
      <w:pPr>
        <w:ind w:left="2007" w:hanging="360"/>
      </w:pPr>
      <w:rPr>
        <w:rFonts w:hint="default" w:ascii="Courier New" w:hAnsi="Courier New" w:cs="Courier New"/>
      </w:rPr>
    </w:lvl>
    <w:lvl w:ilvl="2" w:tplc="041D0005" w:tentative="1">
      <w:start w:val="1"/>
      <w:numFmt w:val="bullet"/>
      <w:lvlText w:val=""/>
      <w:lvlJc w:val="left"/>
      <w:pPr>
        <w:ind w:left="2727" w:hanging="360"/>
      </w:pPr>
      <w:rPr>
        <w:rFonts w:hint="default" w:ascii="Wingdings" w:hAnsi="Wingdings"/>
      </w:rPr>
    </w:lvl>
    <w:lvl w:ilvl="3" w:tplc="041D0001" w:tentative="1">
      <w:start w:val="1"/>
      <w:numFmt w:val="bullet"/>
      <w:lvlText w:val=""/>
      <w:lvlJc w:val="left"/>
      <w:pPr>
        <w:ind w:left="3447" w:hanging="360"/>
      </w:pPr>
      <w:rPr>
        <w:rFonts w:hint="default" w:ascii="Symbol" w:hAnsi="Symbol"/>
      </w:rPr>
    </w:lvl>
    <w:lvl w:ilvl="4" w:tplc="041D0003" w:tentative="1">
      <w:start w:val="1"/>
      <w:numFmt w:val="bullet"/>
      <w:lvlText w:val="o"/>
      <w:lvlJc w:val="left"/>
      <w:pPr>
        <w:ind w:left="4167" w:hanging="360"/>
      </w:pPr>
      <w:rPr>
        <w:rFonts w:hint="default" w:ascii="Courier New" w:hAnsi="Courier New" w:cs="Courier New"/>
      </w:rPr>
    </w:lvl>
    <w:lvl w:ilvl="5" w:tplc="041D0005" w:tentative="1">
      <w:start w:val="1"/>
      <w:numFmt w:val="bullet"/>
      <w:lvlText w:val=""/>
      <w:lvlJc w:val="left"/>
      <w:pPr>
        <w:ind w:left="4887" w:hanging="360"/>
      </w:pPr>
      <w:rPr>
        <w:rFonts w:hint="default" w:ascii="Wingdings" w:hAnsi="Wingdings"/>
      </w:rPr>
    </w:lvl>
    <w:lvl w:ilvl="6" w:tplc="041D0001" w:tentative="1">
      <w:start w:val="1"/>
      <w:numFmt w:val="bullet"/>
      <w:lvlText w:val=""/>
      <w:lvlJc w:val="left"/>
      <w:pPr>
        <w:ind w:left="5607" w:hanging="360"/>
      </w:pPr>
      <w:rPr>
        <w:rFonts w:hint="default" w:ascii="Symbol" w:hAnsi="Symbol"/>
      </w:rPr>
    </w:lvl>
    <w:lvl w:ilvl="7" w:tplc="041D0003" w:tentative="1">
      <w:start w:val="1"/>
      <w:numFmt w:val="bullet"/>
      <w:lvlText w:val="o"/>
      <w:lvlJc w:val="left"/>
      <w:pPr>
        <w:ind w:left="6327" w:hanging="360"/>
      </w:pPr>
      <w:rPr>
        <w:rFonts w:hint="default" w:ascii="Courier New" w:hAnsi="Courier New" w:cs="Courier New"/>
      </w:rPr>
    </w:lvl>
    <w:lvl w:ilvl="8" w:tplc="041D0005" w:tentative="1">
      <w:start w:val="1"/>
      <w:numFmt w:val="bullet"/>
      <w:lvlText w:val=""/>
      <w:lvlJc w:val="left"/>
      <w:pPr>
        <w:ind w:left="7047" w:hanging="360"/>
      </w:pPr>
      <w:rPr>
        <w:rFonts w:hint="default" w:ascii="Wingdings" w:hAnsi="Wingdings"/>
      </w:rPr>
    </w:lvl>
  </w:abstractNum>
  <w:abstractNum w:abstractNumId="30" w15:restartNumberingAfterBreak="0">
    <w:nsid w:val="655531F1"/>
    <w:multiLevelType w:val="hybridMultilevel"/>
    <w:tmpl w:val="31FE6146"/>
    <w:lvl w:ilvl="0" w:tplc="E56C26EC">
      <w:start w:val="1"/>
      <w:numFmt w:val="bullet"/>
      <w:lvlText w:val="•"/>
      <w:lvlJc w:val="left"/>
      <w:pPr>
        <w:tabs>
          <w:tab w:val="num" w:pos="414"/>
        </w:tabs>
        <w:ind w:left="414" w:hanging="360"/>
      </w:pPr>
      <w:rPr>
        <w:rFonts w:hint="default" w:ascii="Arial" w:hAnsi="Arial"/>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hint="default" w:ascii="Arial" w:hAnsi="Arial"/>
      </w:rPr>
    </w:lvl>
    <w:lvl w:ilvl="4" w:tplc="C7EA0866" w:tentative="1">
      <w:start w:val="1"/>
      <w:numFmt w:val="bullet"/>
      <w:lvlText w:val="•"/>
      <w:lvlJc w:val="left"/>
      <w:pPr>
        <w:tabs>
          <w:tab w:val="num" w:pos="3294"/>
        </w:tabs>
        <w:ind w:left="3294" w:hanging="360"/>
      </w:pPr>
      <w:rPr>
        <w:rFonts w:hint="default" w:ascii="Arial" w:hAnsi="Arial"/>
      </w:rPr>
    </w:lvl>
    <w:lvl w:ilvl="5" w:tplc="9C74B6D6" w:tentative="1">
      <w:start w:val="1"/>
      <w:numFmt w:val="bullet"/>
      <w:lvlText w:val="•"/>
      <w:lvlJc w:val="left"/>
      <w:pPr>
        <w:tabs>
          <w:tab w:val="num" w:pos="4014"/>
        </w:tabs>
        <w:ind w:left="4014" w:hanging="360"/>
      </w:pPr>
      <w:rPr>
        <w:rFonts w:hint="default" w:ascii="Arial" w:hAnsi="Arial"/>
      </w:rPr>
    </w:lvl>
    <w:lvl w:ilvl="6" w:tplc="A2D2F8E8" w:tentative="1">
      <w:start w:val="1"/>
      <w:numFmt w:val="bullet"/>
      <w:lvlText w:val="•"/>
      <w:lvlJc w:val="left"/>
      <w:pPr>
        <w:tabs>
          <w:tab w:val="num" w:pos="4734"/>
        </w:tabs>
        <w:ind w:left="4734" w:hanging="360"/>
      </w:pPr>
      <w:rPr>
        <w:rFonts w:hint="default" w:ascii="Arial" w:hAnsi="Arial"/>
      </w:rPr>
    </w:lvl>
    <w:lvl w:ilvl="7" w:tplc="A712FBDA" w:tentative="1">
      <w:start w:val="1"/>
      <w:numFmt w:val="bullet"/>
      <w:lvlText w:val="•"/>
      <w:lvlJc w:val="left"/>
      <w:pPr>
        <w:tabs>
          <w:tab w:val="num" w:pos="5454"/>
        </w:tabs>
        <w:ind w:left="5454" w:hanging="360"/>
      </w:pPr>
      <w:rPr>
        <w:rFonts w:hint="default" w:ascii="Arial" w:hAnsi="Arial"/>
      </w:rPr>
    </w:lvl>
    <w:lvl w:ilvl="8" w:tplc="66AC605E" w:tentative="1">
      <w:start w:val="1"/>
      <w:numFmt w:val="bullet"/>
      <w:lvlText w:val="•"/>
      <w:lvlJc w:val="left"/>
      <w:pPr>
        <w:tabs>
          <w:tab w:val="num" w:pos="6174"/>
        </w:tabs>
        <w:ind w:left="6174" w:hanging="360"/>
      </w:pPr>
      <w:rPr>
        <w:rFonts w:hint="default" w:ascii="Arial" w:hAnsi="Arial"/>
      </w:rPr>
    </w:lvl>
  </w:abstractNum>
  <w:abstractNum w:abstractNumId="31"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2" w15:restartNumberingAfterBreak="0">
    <w:nsid w:val="69BF1AE3"/>
    <w:multiLevelType w:val="hybridMultilevel"/>
    <w:tmpl w:val="74B854B4"/>
    <w:lvl w:ilvl="0" w:tplc="6F80D9E6">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BBC4D82"/>
    <w:multiLevelType w:val="hybridMultilevel"/>
    <w:tmpl w:val="FC4EE6CE"/>
    <w:lvl w:ilvl="0" w:tplc="E56C26EC">
      <w:start w:val="1"/>
      <w:numFmt w:val="bullet"/>
      <w:lvlText w:val="•"/>
      <w:lvlJc w:val="left"/>
      <w:pPr>
        <w:tabs>
          <w:tab w:val="num" w:pos="414"/>
        </w:tabs>
        <w:ind w:left="414" w:hanging="360"/>
      </w:pPr>
      <w:rPr>
        <w:rFonts w:hint="default" w:ascii="Arial" w:hAnsi="Aria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99591D"/>
    <w:multiLevelType w:val="hybridMultilevel"/>
    <w:tmpl w:val="0BBA409E"/>
    <w:lvl w:ilvl="0" w:tplc="E56C26EC">
      <w:start w:val="1"/>
      <w:numFmt w:val="bullet"/>
      <w:lvlText w:val="•"/>
      <w:lvlJc w:val="left"/>
      <w:pPr>
        <w:tabs>
          <w:tab w:val="num" w:pos="414"/>
        </w:tabs>
        <w:ind w:left="414" w:hanging="360"/>
      </w:pPr>
      <w:rPr>
        <w:rFonts w:hint="default" w:ascii="Arial" w:hAnsi="Arial"/>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hint="default" w:ascii="Arial" w:hAnsi="Arial"/>
      </w:rPr>
    </w:lvl>
    <w:lvl w:ilvl="4" w:tplc="C7EA0866" w:tentative="1">
      <w:start w:val="1"/>
      <w:numFmt w:val="bullet"/>
      <w:lvlText w:val="•"/>
      <w:lvlJc w:val="left"/>
      <w:pPr>
        <w:tabs>
          <w:tab w:val="num" w:pos="3294"/>
        </w:tabs>
        <w:ind w:left="3294" w:hanging="360"/>
      </w:pPr>
      <w:rPr>
        <w:rFonts w:hint="default" w:ascii="Arial" w:hAnsi="Arial"/>
      </w:rPr>
    </w:lvl>
    <w:lvl w:ilvl="5" w:tplc="9C74B6D6" w:tentative="1">
      <w:start w:val="1"/>
      <w:numFmt w:val="bullet"/>
      <w:lvlText w:val="•"/>
      <w:lvlJc w:val="left"/>
      <w:pPr>
        <w:tabs>
          <w:tab w:val="num" w:pos="4014"/>
        </w:tabs>
        <w:ind w:left="4014" w:hanging="360"/>
      </w:pPr>
      <w:rPr>
        <w:rFonts w:hint="default" w:ascii="Arial" w:hAnsi="Arial"/>
      </w:rPr>
    </w:lvl>
    <w:lvl w:ilvl="6" w:tplc="A2D2F8E8" w:tentative="1">
      <w:start w:val="1"/>
      <w:numFmt w:val="bullet"/>
      <w:lvlText w:val="•"/>
      <w:lvlJc w:val="left"/>
      <w:pPr>
        <w:tabs>
          <w:tab w:val="num" w:pos="4734"/>
        </w:tabs>
        <w:ind w:left="4734" w:hanging="360"/>
      </w:pPr>
      <w:rPr>
        <w:rFonts w:hint="default" w:ascii="Arial" w:hAnsi="Arial"/>
      </w:rPr>
    </w:lvl>
    <w:lvl w:ilvl="7" w:tplc="A712FBDA" w:tentative="1">
      <w:start w:val="1"/>
      <w:numFmt w:val="bullet"/>
      <w:lvlText w:val="•"/>
      <w:lvlJc w:val="left"/>
      <w:pPr>
        <w:tabs>
          <w:tab w:val="num" w:pos="5454"/>
        </w:tabs>
        <w:ind w:left="5454" w:hanging="360"/>
      </w:pPr>
      <w:rPr>
        <w:rFonts w:hint="default" w:ascii="Arial" w:hAnsi="Arial"/>
      </w:rPr>
    </w:lvl>
    <w:lvl w:ilvl="8" w:tplc="66AC605E" w:tentative="1">
      <w:start w:val="1"/>
      <w:numFmt w:val="bullet"/>
      <w:lvlText w:val="•"/>
      <w:lvlJc w:val="left"/>
      <w:pPr>
        <w:tabs>
          <w:tab w:val="num" w:pos="6174"/>
        </w:tabs>
        <w:ind w:left="6174" w:hanging="360"/>
      </w:pPr>
      <w:rPr>
        <w:rFonts w:hint="default" w:ascii="Arial" w:hAnsi="Arial"/>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num w:numId="1">
    <w:abstractNumId w:val="25"/>
  </w:num>
  <w:num w:numId="2">
    <w:abstractNumId w:val="19"/>
  </w:num>
  <w:num w:numId="3">
    <w:abstractNumId w:val="0"/>
  </w:num>
  <w:num w:numId="4">
    <w:abstractNumId w:val="26"/>
  </w:num>
  <w:num w:numId="5">
    <w:abstractNumId w:val="27"/>
  </w:num>
  <w:num w:numId="6">
    <w:abstractNumId w:val="28"/>
  </w:num>
  <w:num w:numId="7">
    <w:abstractNumId w:val="12"/>
  </w:num>
  <w:num w:numId="8">
    <w:abstractNumId w:val="14"/>
  </w:num>
  <w:num w:numId="9">
    <w:abstractNumId w:val="2"/>
  </w:num>
  <w:num w:numId="10">
    <w:abstractNumId w:val="36"/>
  </w:num>
  <w:num w:numId="11">
    <w:abstractNumId w:val="17"/>
  </w:num>
  <w:num w:numId="12">
    <w:abstractNumId w:val="34"/>
  </w:num>
  <w:num w:numId="13">
    <w:abstractNumId w:val="16"/>
  </w:num>
  <w:num w:numId="14">
    <w:abstractNumId w:val="1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0"/>
  </w:num>
  <w:num w:numId="21">
    <w:abstractNumId w:val="9"/>
  </w:num>
  <w:num w:numId="22">
    <w:abstractNumId w:val="11"/>
  </w:num>
  <w:num w:numId="23">
    <w:abstractNumId w:val="30"/>
  </w:num>
  <w:num w:numId="24">
    <w:abstractNumId w:val="35"/>
  </w:num>
  <w:num w:numId="25">
    <w:abstractNumId w:val="33"/>
  </w:num>
  <w:num w:numId="26">
    <w:abstractNumId w:val="3"/>
  </w:num>
  <w:num w:numId="27">
    <w:abstractNumId w:val="18"/>
  </w:num>
  <w:num w:numId="28">
    <w:abstractNumId w:val="5"/>
  </w:num>
  <w:num w:numId="29">
    <w:abstractNumId w:val="13"/>
  </w:num>
  <w:num w:numId="30">
    <w:abstractNumId w:val="8"/>
  </w:num>
  <w:num w:numId="31">
    <w:abstractNumId w:val="1"/>
  </w:num>
  <w:num w:numId="32">
    <w:abstractNumId w:val="2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7"/>
  </w:num>
  <w:num w:numId="41">
    <w:abstractNumId w:val="32"/>
  </w:num>
  <w:num w:numId="42">
    <w:abstractNumId w:val="22"/>
  </w:num>
  <w:num w:numId="43">
    <w:abstractNumId w:val="4"/>
  </w:num>
  <w:num w:numId="44">
    <w:abstractNumId w:val="29"/>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766"/>
    <w:rsid w:val="00002A37"/>
    <w:rsid w:val="00003308"/>
    <w:rsid w:val="0000564C"/>
    <w:rsid w:val="00005C9F"/>
    <w:rsid w:val="00005FE0"/>
    <w:rsid w:val="00006446"/>
    <w:rsid w:val="00006896"/>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CA"/>
    <w:rsid w:val="00026B32"/>
    <w:rsid w:val="000305F5"/>
    <w:rsid w:val="00031477"/>
    <w:rsid w:val="000325B8"/>
    <w:rsid w:val="000329EF"/>
    <w:rsid w:val="00033418"/>
    <w:rsid w:val="00034C15"/>
    <w:rsid w:val="00034E5A"/>
    <w:rsid w:val="0003503D"/>
    <w:rsid w:val="00036BA1"/>
    <w:rsid w:val="0004046D"/>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4AE2"/>
    <w:rsid w:val="00055C1D"/>
    <w:rsid w:val="0005606A"/>
    <w:rsid w:val="00057117"/>
    <w:rsid w:val="00060DDB"/>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A1232"/>
    <w:rsid w:val="000A1B7B"/>
    <w:rsid w:val="000A30AA"/>
    <w:rsid w:val="000A3181"/>
    <w:rsid w:val="000A3C0C"/>
    <w:rsid w:val="000A3EF4"/>
    <w:rsid w:val="000A56F2"/>
    <w:rsid w:val="000A5C9E"/>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625"/>
    <w:rsid w:val="000E6F81"/>
    <w:rsid w:val="000F06D6"/>
    <w:rsid w:val="000F07C8"/>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6765"/>
    <w:rsid w:val="00117232"/>
    <w:rsid w:val="0011752C"/>
    <w:rsid w:val="001177E6"/>
    <w:rsid w:val="001204FA"/>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51417"/>
    <w:rsid w:val="00151E23"/>
    <w:rsid w:val="001526E0"/>
    <w:rsid w:val="001537F1"/>
    <w:rsid w:val="001538D3"/>
    <w:rsid w:val="001551B5"/>
    <w:rsid w:val="00157485"/>
    <w:rsid w:val="00161B2A"/>
    <w:rsid w:val="001632CB"/>
    <w:rsid w:val="0016473B"/>
    <w:rsid w:val="00165108"/>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8E2"/>
    <w:rsid w:val="001A6114"/>
    <w:rsid w:val="001A6173"/>
    <w:rsid w:val="001A6CBA"/>
    <w:rsid w:val="001A7DF9"/>
    <w:rsid w:val="001B07DB"/>
    <w:rsid w:val="001B0D97"/>
    <w:rsid w:val="001B183C"/>
    <w:rsid w:val="001B3197"/>
    <w:rsid w:val="001B3412"/>
    <w:rsid w:val="001B5A5D"/>
    <w:rsid w:val="001B5E3D"/>
    <w:rsid w:val="001B6DF0"/>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6F06"/>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5F5"/>
    <w:rsid w:val="00230765"/>
    <w:rsid w:val="00230D18"/>
    <w:rsid w:val="002319E4"/>
    <w:rsid w:val="00231A54"/>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1513"/>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2EC"/>
    <w:rsid w:val="002A18A4"/>
    <w:rsid w:val="002A1D4E"/>
    <w:rsid w:val="002A1F86"/>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7CAE"/>
    <w:rsid w:val="002F13E4"/>
    <w:rsid w:val="002F2771"/>
    <w:rsid w:val="002F2988"/>
    <w:rsid w:val="002F37A9"/>
    <w:rsid w:val="002F6A3E"/>
    <w:rsid w:val="002F762F"/>
    <w:rsid w:val="002F7FA1"/>
    <w:rsid w:val="003001F5"/>
    <w:rsid w:val="00301CE6"/>
    <w:rsid w:val="0030256B"/>
    <w:rsid w:val="003040AC"/>
    <w:rsid w:val="00304AE9"/>
    <w:rsid w:val="0030501F"/>
    <w:rsid w:val="00305551"/>
    <w:rsid w:val="0030562F"/>
    <w:rsid w:val="003067B0"/>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254FA"/>
    <w:rsid w:val="003303AB"/>
    <w:rsid w:val="00331751"/>
    <w:rsid w:val="0033180F"/>
    <w:rsid w:val="00332F5E"/>
    <w:rsid w:val="00333457"/>
    <w:rsid w:val="00334579"/>
    <w:rsid w:val="00335858"/>
    <w:rsid w:val="00335F8A"/>
    <w:rsid w:val="00336BDA"/>
    <w:rsid w:val="003408C8"/>
    <w:rsid w:val="003408F0"/>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96E92"/>
    <w:rsid w:val="003A09E1"/>
    <w:rsid w:val="003A1298"/>
    <w:rsid w:val="003A2223"/>
    <w:rsid w:val="003A2A0F"/>
    <w:rsid w:val="003A2C0A"/>
    <w:rsid w:val="003A439C"/>
    <w:rsid w:val="003A45A1"/>
    <w:rsid w:val="003A49B8"/>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0FE"/>
    <w:rsid w:val="003B64BB"/>
    <w:rsid w:val="003B7ADC"/>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5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AD4"/>
    <w:rsid w:val="00402B78"/>
    <w:rsid w:val="00402E2B"/>
    <w:rsid w:val="00403255"/>
    <w:rsid w:val="004040CA"/>
    <w:rsid w:val="004042FA"/>
    <w:rsid w:val="00404E1E"/>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4D60"/>
    <w:rsid w:val="00485A6A"/>
    <w:rsid w:val="004861B6"/>
    <w:rsid w:val="00486679"/>
    <w:rsid w:val="004905D0"/>
    <w:rsid w:val="00491118"/>
    <w:rsid w:val="0049128F"/>
    <w:rsid w:val="00492BC5"/>
    <w:rsid w:val="00492CB9"/>
    <w:rsid w:val="0049396E"/>
    <w:rsid w:val="00493DA4"/>
    <w:rsid w:val="00494795"/>
    <w:rsid w:val="00494DC8"/>
    <w:rsid w:val="00494E08"/>
    <w:rsid w:val="004964F1"/>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F69"/>
    <w:rsid w:val="004F1F89"/>
    <w:rsid w:val="004F2078"/>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18AD"/>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691"/>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4519"/>
    <w:rsid w:val="005859D6"/>
    <w:rsid w:val="005864A9"/>
    <w:rsid w:val="0058798C"/>
    <w:rsid w:val="00590040"/>
    <w:rsid w:val="005900FA"/>
    <w:rsid w:val="00592201"/>
    <w:rsid w:val="00592807"/>
    <w:rsid w:val="005935A4"/>
    <w:rsid w:val="00593DDE"/>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0FB"/>
    <w:rsid w:val="005C454B"/>
    <w:rsid w:val="005C50A1"/>
    <w:rsid w:val="005C66EC"/>
    <w:rsid w:val="005C6F20"/>
    <w:rsid w:val="005C74FB"/>
    <w:rsid w:val="005C7A8B"/>
    <w:rsid w:val="005D054D"/>
    <w:rsid w:val="005D06F5"/>
    <w:rsid w:val="005D0D23"/>
    <w:rsid w:val="005D1602"/>
    <w:rsid w:val="005D18E9"/>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5CEE"/>
    <w:rsid w:val="005F5E20"/>
    <w:rsid w:val="005F618C"/>
    <w:rsid w:val="005F680E"/>
    <w:rsid w:val="005F70BD"/>
    <w:rsid w:val="005F7A00"/>
    <w:rsid w:val="006011B6"/>
    <w:rsid w:val="00601B82"/>
    <w:rsid w:val="00601BEF"/>
    <w:rsid w:val="00602626"/>
    <w:rsid w:val="0060283C"/>
    <w:rsid w:val="00603C56"/>
    <w:rsid w:val="00604F14"/>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1B39"/>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6AC2"/>
    <w:rsid w:val="00706B96"/>
    <w:rsid w:val="00707072"/>
    <w:rsid w:val="00707D61"/>
    <w:rsid w:val="00710A08"/>
    <w:rsid w:val="00710C67"/>
    <w:rsid w:val="00712287"/>
    <w:rsid w:val="00712772"/>
    <w:rsid w:val="00713286"/>
    <w:rsid w:val="00713303"/>
    <w:rsid w:val="007148D3"/>
    <w:rsid w:val="00714E0B"/>
    <w:rsid w:val="00715B9A"/>
    <w:rsid w:val="007167EA"/>
    <w:rsid w:val="00717B89"/>
    <w:rsid w:val="00720C6E"/>
    <w:rsid w:val="00721B32"/>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37BE7"/>
    <w:rsid w:val="00740A9C"/>
    <w:rsid w:val="00740E58"/>
    <w:rsid w:val="00741BCF"/>
    <w:rsid w:val="00741E53"/>
    <w:rsid w:val="00742BDB"/>
    <w:rsid w:val="00744050"/>
    <w:rsid w:val="007445A0"/>
    <w:rsid w:val="00744859"/>
    <w:rsid w:val="00744EFC"/>
    <w:rsid w:val="00744F75"/>
    <w:rsid w:val="0074524B"/>
    <w:rsid w:val="00745C79"/>
    <w:rsid w:val="007473FD"/>
    <w:rsid w:val="007475AA"/>
    <w:rsid w:val="00747D8B"/>
    <w:rsid w:val="00750F3C"/>
    <w:rsid w:val="00751228"/>
    <w:rsid w:val="007512F9"/>
    <w:rsid w:val="00753392"/>
    <w:rsid w:val="007543B9"/>
    <w:rsid w:val="00754B53"/>
    <w:rsid w:val="007558C4"/>
    <w:rsid w:val="007561E9"/>
    <w:rsid w:val="007571E1"/>
    <w:rsid w:val="007604B2"/>
    <w:rsid w:val="00761B40"/>
    <w:rsid w:val="00762574"/>
    <w:rsid w:val="007626EB"/>
    <w:rsid w:val="00764AF2"/>
    <w:rsid w:val="00765281"/>
    <w:rsid w:val="00765CBC"/>
    <w:rsid w:val="00765DEA"/>
    <w:rsid w:val="007665F3"/>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4597"/>
    <w:rsid w:val="00785271"/>
    <w:rsid w:val="00785490"/>
    <w:rsid w:val="00785EC4"/>
    <w:rsid w:val="007875A7"/>
    <w:rsid w:val="007909CC"/>
    <w:rsid w:val="007909FE"/>
    <w:rsid w:val="007917A9"/>
    <w:rsid w:val="007925EA"/>
    <w:rsid w:val="00793893"/>
    <w:rsid w:val="00793CD8"/>
    <w:rsid w:val="00795C92"/>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4E59"/>
    <w:rsid w:val="007B50AE"/>
    <w:rsid w:val="007B51DF"/>
    <w:rsid w:val="007B54A9"/>
    <w:rsid w:val="007B642D"/>
    <w:rsid w:val="007B6ECD"/>
    <w:rsid w:val="007B6F27"/>
    <w:rsid w:val="007B76E3"/>
    <w:rsid w:val="007B7D2D"/>
    <w:rsid w:val="007C05DD"/>
    <w:rsid w:val="007C0609"/>
    <w:rsid w:val="007C1241"/>
    <w:rsid w:val="007C26B2"/>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2187"/>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80"/>
    <w:rsid w:val="00801590"/>
    <w:rsid w:val="00801850"/>
    <w:rsid w:val="00801BB4"/>
    <w:rsid w:val="00801C30"/>
    <w:rsid w:val="008020BF"/>
    <w:rsid w:val="0080218E"/>
    <w:rsid w:val="008026EC"/>
    <w:rsid w:val="008037ED"/>
    <w:rsid w:val="00803FAE"/>
    <w:rsid w:val="00804323"/>
    <w:rsid w:val="00804B3B"/>
    <w:rsid w:val="00805298"/>
    <w:rsid w:val="008058F7"/>
    <w:rsid w:val="0080605F"/>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C46"/>
    <w:rsid w:val="00827510"/>
    <w:rsid w:val="00827C1A"/>
    <w:rsid w:val="00827D6F"/>
    <w:rsid w:val="00831FD8"/>
    <w:rsid w:val="008324AA"/>
    <w:rsid w:val="00832CFE"/>
    <w:rsid w:val="0083387D"/>
    <w:rsid w:val="00834A09"/>
    <w:rsid w:val="00834D20"/>
    <w:rsid w:val="00835D4A"/>
    <w:rsid w:val="00836392"/>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A6F"/>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FD"/>
    <w:rsid w:val="00867EC3"/>
    <w:rsid w:val="008706D4"/>
    <w:rsid w:val="00870A1B"/>
    <w:rsid w:val="00870F8A"/>
    <w:rsid w:val="00871867"/>
    <w:rsid w:val="008719A4"/>
    <w:rsid w:val="00871D23"/>
    <w:rsid w:val="00874312"/>
    <w:rsid w:val="0087437C"/>
    <w:rsid w:val="00874C6E"/>
    <w:rsid w:val="00875CD7"/>
    <w:rsid w:val="00876B4D"/>
    <w:rsid w:val="00877F18"/>
    <w:rsid w:val="00877F48"/>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2259"/>
    <w:rsid w:val="008D34F1"/>
    <w:rsid w:val="008D39D8"/>
    <w:rsid w:val="008D3E69"/>
    <w:rsid w:val="008D57F8"/>
    <w:rsid w:val="008D69E8"/>
    <w:rsid w:val="008D6D1A"/>
    <w:rsid w:val="008D79FC"/>
    <w:rsid w:val="008D7B4D"/>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2087"/>
    <w:rsid w:val="009139D9"/>
    <w:rsid w:val="00914576"/>
    <w:rsid w:val="00914682"/>
    <w:rsid w:val="00914838"/>
    <w:rsid w:val="00914AD8"/>
    <w:rsid w:val="00916079"/>
    <w:rsid w:val="00916817"/>
    <w:rsid w:val="00917CE9"/>
    <w:rsid w:val="0092075B"/>
    <w:rsid w:val="00920BF2"/>
    <w:rsid w:val="00920E26"/>
    <w:rsid w:val="00921018"/>
    <w:rsid w:val="00921B43"/>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56"/>
    <w:rsid w:val="00953D47"/>
    <w:rsid w:val="00954124"/>
    <w:rsid w:val="00954F34"/>
    <w:rsid w:val="00955EDE"/>
    <w:rsid w:val="00956628"/>
    <w:rsid w:val="00956770"/>
    <w:rsid w:val="0095681E"/>
    <w:rsid w:val="00957191"/>
    <w:rsid w:val="009572D4"/>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FB8"/>
    <w:rsid w:val="00970ECA"/>
    <w:rsid w:val="00971ED5"/>
    <w:rsid w:val="00971F08"/>
    <w:rsid w:val="009725FC"/>
    <w:rsid w:val="009726F0"/>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749"/>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B51"/>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605B"/>
    <w:rsid w:val="009E7757"/>
    <w:rsid w:val="009E7E6D"/>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03F1"/>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103F"/>
    <w:rsid w:val="00A92796"/>
    <w:rsid w:val="00A92879"/>
    <w:rsid w:val="00A9442A"/>
    <w:rsid w:val="00A95087"/>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58F"/>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363"/>
    <w:rsid w:val="00B02AA9"/>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6D1E"/>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521B"/>
    <w:rsid w:val="00B664C7"/>
    <w:rsid w:val="00B66CF2"/>
    <w:rsid w:val="00B713D8"/>
    <w:rsid w:val="00B723F6"/>
    <w:rsid w:val="00B72A1A"/>
    <w:rsid w:val="00B72DDD"/>
    <w:rsid w:val="00B739F6"/>
    <w:rsid w:val="00B74920"/>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59"/>
    <w:rsid w:val="00B9406A"/>
    <w:rsid w:val="00B943B5"/>
    <w:rsid w:val="00B94EB4"/>
    <w:rsid w:val="00B9642F"/>
    <w:rsid w:val="00B96AD0"/>
    <w:rsid w:val="00BA04EB"/>
    <w:rsid w:val="00BA2280"/>
    <w:rsid w:val="00BA253D"/>
    <w:rsid w:val="00BA28B4"/>
    <w:rsid w:val="00BA2A08"/>
    <w:rsid w:val="00BA3159"/>
    <w:rsid w:val="00BA49A5"/>
    <w:rsid w:val="00BA56D2"/>
    <w:rsid w:val="00BA6447"/>
    <w:rsid w:val="00BA76E0"/>
    <w:rsid w:val="00BA78F4"/>
    <w:rsid w:val="00BA7B7D"/>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58A"/>
    <w:rsid w:val="00C05706"/>
    <w:rsid w:val="00C058D5"/>
    <w:rsid w:val="00C07377"/>
    <w:rsid w:val="00C10326"/>
    <w:rsid w:val="00C10478"/>
    <w:rsid w:val="00C10F74"/>
    <w:rsid w:val="00C11271"/>
    <w:rsid w:val="00C114F3"/>
    <w:rsid w:val="00C12084"/>
    <w:rsid w:val="00C12107"/>
    <w:rsid w:val="00C12B51"/>
    <w:rsid w:val="00C13B07"/>
    <w:rsid w:val="00C1462B"/>
    <w:rsid w:val="00C14D4B"/>
    <w:rsid w:val="00C15094"/>
    <w:rsid w:val="00C154BB"/>
    <w:rsid w:val="00C15E05"/>
    <w:rsid w:val="00C17B2A"/>
    <w:rsid w:val="00C17CE9"/>
    <w:rsid w:val="00C17F1C"/>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096D"/>
    <w:rsid w:val="00C42007"/>
    <w:rsid w:val="00C43684"/>
    <w:rsid w:val="00C43D9D"/>
    <w:rsid w:val="00C448BA"/>
    <w:rsid w:val="00C473A5"/>
    <w:rsid w:val="00C47FBC"/>
    <w:rsid w:val="00C506D5"/>
    <w:rsid w:val="00C531F2"/>
    <w:rsid w:val="00C54995"/>
    <w:rsid w:val="00C54D41"/>
    <w:rsid w:val="00C5554E"/>
    <w:rsid w:val="00C55605"/>
    <w:rsid w:val="00C56205"/>
    <w:rsid w:val="00C56ACD"/>
    <w:rsid w:val="00C60783"/>
    <w:rsid w:val="00C60787"/>
    <w:rsid w:val="00C632D3"/>
    <w:rsid w:val="00C63A28"/>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2E9E"/>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71D"/>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305"/>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3C4F"/>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1FD0"/>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77B8B"/>
    <w:rsid w:val="00D8021F"/>
    <w:rsid w:val="00D80383"/>
    <w:rsid w:val="00D80512"/>
    <w:rsid w:val="00D80A5D"/>
    <w:rsid w:val="00D80BC1"/>
    <w:rsid w:val="00D823C6"/>
    <w:rsid w:val="00D827AD"/>
    <w:rsid w:val="00D82BA8"/>
    <w:rsid w:val="00D8327F"/>
    <w:rsid w:val="00D83CB7"/>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71A"/>
    <w:rsid w:val="00DC1F85"/>
    <w:rsid w:val="00DC2D36"/>
    <w:rsid w:val="00DC3144"/>
    <w:rsid w:val="00DC3530"/>
    <w:rsid w:val="00DC3DE8"/>
    <w:rsid w:val="00DC53EF"/>
    <w:rsid w:val="00DD2253"/>
    <w:rsid w:val="00DD2265"/>
    <w:rsid w:val="00DD244D"/>
    <w:rsid w:val="00DD4398"/>
    <w:rsid w:val="00DD4B21"/>
    <w:rsid w:val="00DD4E7C"/>
    <w:rsid w:val="00DD4FE9"/>
    <w:rsid w:val="00DD53F5"/>
    <w:rsid w:val="00DD56FB"/>
    <w:rsid w:val="00DD7333"/>
    <w:rsid w:val="00DD7789"/>
    <w:rsid w:val="00DD7C03"/>
    <w:rsid w:val="00DD7D20"/>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367"/>
    <w:rsid w:val="00E06B3C"/>
    <w:rsid w:val="00E07A49"/>
    <w:rsid w:val="00E07BE2"/>
    <w:rsid w:val="00E07DA2"/>
    <w:rsid w:val="00E10318"/>
    <w:rsid w:val="00E104C2"/>
    <w:rsid w:val="00E110E7"/>
    <w:rsid w:val="00E114E0"/>
    <w:rsid w:val="00E11B20"/>
    <w:rsid w:val="00E1208B"/>
    <w:rsid w:val="00E12326"/>
    <w:rsid w:val="00E12EF8"/>
    <w:rsid w:val="00E13174"/>
    <w:rsid w:val="00E13EE7"/>
    <w:rsid w:val="00E15156"/>
    <w:rsid w:val="00E15451"/>
    <w:rsid w:val="00E16484"/>
    <w:rsid w:val="00E17BF0"/>
    <w:rsid w:val="00E17FA2"/>
    <w:rsid w:val="00E213B4"/>
    <w:rsid w:val="00E21E79"/>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3838"/>
    <w:rsid w:val="00E63A32"/>
    <w:rsid w:val="00E63EA7"/>
    <w:rsid w:val="00E64434"/>
    <w:rsid w:val="00E64EEB"/>
    <w:rsid w:val="00E65A7D"/>
    <w:rsid w:val="00E66171"/>
    <w:rsid w:val="00E66621"/>
    <w:rsid w:val="00E67C51"/>
    <w:rsid w:val="00E7116E"/>
    <w:rsid w:val="00E713E4"/>
    <w:rsid w:val="00E72554"/>
    <w:rsid w:val="00E72EFC"/>
    <w:rsid w:val="00E7306E"/>
    <w:rsid w:val="00E733B5"/>
    <w:rsid w:val="00E740D7"/>
    <w:rsid w:val="00E74636"/>
    <w:rsid w:val="00E758EC"/>
    <w:rsid w:val="00E7672F"/>
    <w:rsid w:val="00E76B93"/>
    <w:rsid w:val="00E803F6"/>
    <w:rsid w:val="00E8085C"/>
    <w:rsid w:val="00E814DD"/>
    <w:rsid w:val="00E8234C"/>
    <w:rsid w:val="00E82584"/>
    <w:rsid w:val="00E83931"/>
    <w:rsid w:val="00E83AA9"/>
    <w:rsid w:val="00E83BF8"/>
    <w:rsid w:val="00E85928"/>
    <w:rsid w:val="00E86249"/>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1A4A"/>
    <w:rsid w:val="00EB2706"/>
    <w:rsid w:val="00EB3F41"/>
    <w:rsid w:val="00EB48DB"/>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E69"/>
    <w:rsid w:val="00EC71CE"/>
    <w:rsid w:val="00EC7A1A"/>
    <w:rsid w:val="00ED0ADD"/>
    <w:rsid w:val="00ED0C1C"/>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2064F"/>
    <w:rsid w:val="00F209B7"/>
    <w:rsid w:val="00F22A9F"/>
    <w:rsid w:val="00F2376F"/>
    <w:rsid w:val="00F243D8"/>
    <w:rsid w:val="00F2505D"/>
    <w:rsid w:val="00F26C8C"/>
    <w:rsid w:val="00F27D66"/>
    <w:rsid w:val="00F30382"/>
    <w:rsid w:val="00F30828"/>
    <w:rsid w:val="00F313D6"/>
    <w:rsid w:val="00F34F5A"/>
    <w:rsid w:val="00F3523A"/>
    <w:rsid w:val="00F37575"/>
    <w:rsid w:val="00F40F0C"/>
    <w:rsid w:val="00F416CA"/>
    <w:rsid w:val="00F41D81"/>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17CE"/>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6DC"/>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3A94"/>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rsid w:val="00721B32"/>
    <w:pPr>
      <w:spacing w:after="160" w:line="259" w:lineRule="auto"/>
    </w:pPr>
    <w:rPr>
      <w:rFonts w:ascii="Arial" w:hAnsi="Arial" w:eastAsiaTheme="minorHAnsi" w:cstheme="minorBidi"/>
      <w:szCs w:val="22"/>
      <w:lang w:val="en-US" w:eastAsia="en-US"/>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qFormat/>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link w:val="ProposalChar"/>
    <w:qFormat/>
    <w:rsid w:val="00B81E44"/>
    <w:pPr>
      <w:numPr>
        <w:numId w:val="2"/>
      </w:numPr>
      <w:tabs>
        <w:tab w:val="left" w:pos="1701"/>
      </w:tabs>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qFormat/>
    <w:rsid w:val="008D00A5"/>
    <w:pPr>
      <w:keepNext/>
      <w:keepLines/>
      <w:spacing w:after="0"/>
    </w:pPr>
    <w:rPr>
      <w:sz w:val="18"/>
      <w:lang w:val="x-none" w:eastAsia="x-none"/>
    </w:rPr>
  </w:style>
  <w:style w:type="paragraph" w:styleId="TAC" w:customStyle="1">
    <w:name w:val="TAC"/>
    <w:basedOn w:val="TAL"/>
    <w:link w:val="TACChar"/>
    <w:rsid w:val="008D00A5"/>
    <w:pPr>
      <w:jc w:val="center"/>
    </w:pPr>
  </w:style>
  <w:style w:type="paragraph" w:styleId="TAH" w:customStyle="1">
    <w:name w:val="TAH"/>
    <w:basedOn w:val="TAC"/>
    <w:link w:val="TAHCar"/>
    <w:qFormat/>
    <w:rsid w:val="008D00A5"/>
    <w:rPr>
      <w:b/>
    </w:rPr>
  </w:style>
  <w:style w:type="paragraph" w:styleId="TAN" w:customStyle="1">
    <w:name w:val="TAN"/>
    <w:basedOn w:val="TAL"/>
    <w:qFormat/>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b/>
      <w:lang w:val="x-none" w:eastAsia="x-none"/>
    </w:rPr>
  </w:style>
  <w:style w:type="paragraph" w:styleId="TF" w:customStyle="1">
    <w:name w:val="TF"/>
    <w:aliases w:val="left"/>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hAnsi="Calibri" w:eastAsia="Calibri"/>
      <w:sz w:val="22"/>
      <w:lang w:val="x-none"/>
    </w:rPr>
  </w:style>
  <w:style w:type="character" w:styleId="ListParagraphChar" w:customStyle="1">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qFormat/>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ArialText" w:customStyle="1">
    <w:name w:val="Arial Text"/>
    <w:basedOn w:val="Normal"/>
    <w:link w:val="ArialTextChar"/>
    <w:qFormat/>
    <w:rsid w:val="003C4376"/>
    <w:pPr>
      <w:jc w:val="both"/>
    </w:pPr>
    <w:rPr>
      <w:lang w:eastAsia="ja-JP"/>
    </w:rPr>
  </w:style>
  <w:style w:type="character" w:styleId="ArialTextChar" w:customStyle="1">
    <w:name w:val="Arial Text Char"/>
    <w:basedOn w:val="DefaultParagraphFont"/>
    <w:link w:val="ArialText"/>
    <w:rsid w:val="003C4376"/>
    <w:rPr>
      <w:rFonts w:ascii="Arial" w:hAnsi="Arial" w:eastAsiaTheme="minorHAnsi" w:cstheme="minorBidi"/>
      <w:szCs w:val="22"/>
      <w:lang w:val="en-US" w:eastAsia="ja-JP"/>
    </w:rPr>
  </w:style>
  <w:style w:type="paragraph" w:styleId="bullet" w:customStyle="1">
    <w:name w:val="bullet"/>
    <w:basedOn w:val="ListParagraph"/>
    <w:qFormat/>
    <w:rsid w:val="003C4376"/>
    <w:pPr>
      <w:numPr>
        <w:numId w:val="14"/>
      </w:numPr>
      <w:spacing w:after="160" w:line="256" w:lineRule="auto"/>
      <w:ind w:left="720"/>
      <w:contextualSpacing/>
    </w:pPr>
    <w:rPr>
      <w:rFonts w:ascii="Arial" w:hAnsi="Arial" w:eastAsia="Times New Roman"/>
      <w:sz w:val="20"/>
      <w:szCs w:val="24"/>
      <w:lang w:val="en-GB" w:eastAsia="en-GB"/>
    </w:rPr>
  </w:style>
  <w:style w:type="character" w:styleId="ObservationChar" w:customStyle="1">
    <w:name w:val="Observation Char"/>
    <w:basedOn w:val="DefaultParagraphFont"/>
    <w:link w:val="Observation"/>
    <w:rsid w:val="004B5B0A"/>
    <w:rPr>
      <w:rFonts w:ascii="Arial" w:hAnsi="Arial" w:eastAsiaTheme="minorHAnsi" w:cstheme="minorBidi"/>
      <w:b/>
      <w:bCs/>
      <w:szCs w:val="22"/>
      <w:lang w:val="en-US" w:eastAsia="ja-JP"/>
    </w:rPr>
  </w:style>
  <w:style w:type="character" w:styleId="CaptionChar1" w:customStyle="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hAnsi="Arial" w:eastAsiaTheme="minorHAnsi" w:cstheme="minorBidi"/>
      <w:b/>
      <w:szCs w:val="22"/>
      <w:lang w:val="en-US"/>
    </w:rPr>
  </w:style>
  <w:style w:type="table" w:styleId="TableGrid7" w:customStyle="1">
    <w:name w:val="Table Grid7"/>
    <w:basedOn w:val="TableNormal"/>
    <w:next w:val="TableGrid"/>
    <w:uiPriority w:val="39"/>
    <w:qFormat/>
    <w:rsid w:val="006534CE"/>
    <w:rPr>
      <w:rFonts w:ascii="Times New Roman" w:hAnsi="Times New Roman" w:eastAsia="Batang"/>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FZchn" w:customStyle="1">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styleId="B1Zchn" w:customStyle="1">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hAnsi="Arial" w:eastAsiaTheme="minorHAnsi" w:cstheme="minorBidi"/>
      <w:szCs w:val="22"/>
      <w:lang w:val="en-US" w:eastAsia="en-US"/>
    </w:rPr>
  </w:style>
  <w:style w:type="character" w:styleId="ProposalChar" w:customStyle="1">
    <w:name w:val="Proposal Char"/>
    <w:basedOn w:val="BodyTextChar"/>
    <w:link w:val="Proposal"/>
    <w:rsid w:val="009A0C4F"/>
    <w:rPr>
      <w:rFonts w:ascii="Arial" w:hAnsi="Arial" w:eastAsiaTheme="minorHAnsi" w:cstheme="minorBidi"/>
      <w:b/>
      <w:bCs/>
      <w:szCs w:val="22"/>
      <w:lang w:val="en-US" w:eastAsia="zh-CN"/>
    </w:rPr>
  </w:style>
  <w:style w:type="table" w:styleId="TableGrid1" w:customStyle="1">
    <w:name w:val="Table Grid1"/>
    <w:basedOn w:val="TableNormal"/>
    <w:next w:val="TableGrid"/>
    <w:uiPriority w:val="39"/>
    <w:rsid w:val="00837911"/>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CChar" w:customStyle="1">
    <w:name w:val="TAC Char"/>
    <w:link w:val="TAC"/>
    <w:rsid w:val="000815AF"/>
    <w:rPr>
      <w:rFonts w:ascii="Arial" w:hAnsi="Arial" w:eastAsiaTheme="minorHAnsi" w:cstheme="minorBidi"/>
      <w:sz w:val="18"/>
      <w:szCs w:val="22"/>
      <w:lang w:val="x-none" w:eastAsia="x-none"/>
    </w:rPr>
  </w:style>
  <w:style w:type="paragraph" w:styleId="IvDtabletext" w:customStyle="1">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styleId="IvDtabletextChar" w:customStyle="1">
    <w:name w:val="IvD tabletext Char"/>
    <w:basedOn w:val="DefaultParagraphFont"/>
    <w:link w:val="IvDtabletext"/>
    <w:rsid w:val="000815AF"/>
    <w:rPr>
      <w:rFonts w:ascii="Arial" w:hAnsi="Arial"/>
      <w:spacing w:val="2"/>
      <w:lang w:val="en-US" w:eastAsia="en-US"/>
    </w:rPr>
  </w:style>
  <w:style w:type="paragraph" w:styleId="IvDbodytext" w:customStyle="1">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styleId="IvDbodytextChar" w:customStyle="1">
    <w:name w:val="IvD bodytext Char"/>
    <w:basedOn w:val="DefaultParagraphFont"/>
    <w:link w:val="IvDbodytext"/>
    <w:rsid w:val="000815AF"/>
    <w:rPr>
      <w:rFonts w:ascii="Arial" w:hAnsi="Arial"/>
      <w:spacing w:val="2"/>
      <w:lang w:val="en-US" w:eastAsia="en-US"/>
    </w:rPr>
  </w:style>
  <w:style w:type="character" w:styleId="CommentsChar" w:customStyle="1">
    <w:name w:val="Comments Char"/>
    <w:link w:val="Comments"/>
    <w:locked/>
    <w:rsid w:val="00557357"/>
    <w:rPr>
      <w:rFonts w:ascii="Arial" w:hAnsi="Arial" w:eastAsia="MS Mincho" w:cs="Arial"/>
      <w:i/>
      <w:noProof/>
      <w:sz w:val="18"/>
      <w:szCs w:val="24"/>
    </w:rPr>
  </w:style>
  <w:style w:type="paragraph" w:styleId="Comments" w:customStyle="1">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081">
      <w:bodyDiv w:val="1"/>
      <w:marLeft w:val="0"/>
      <w:marRight w:val="0"/>
      <w:marTop w:val="0"/>
      <w:marBottom w:val="0"/>
      <w:divBdr>
        <w:top w:val="none" w:sz="0" w:space="0" w:color="auto"/>
        <w:left w:val="none" w:sz="0" w:space="0" w:color="auto"/>
        <w:bottom w:val="none" w:sz="0" w:space="0" w:color="auto"/>
        <w:right w:val="none" w:sz="0" w:space="0" w:color="auto"/>
      </w:divBdr>
    </w:div>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0946722">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22281081">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03225032">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495860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10357487">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dcmitype/"/>
    <ds:schemaRef ds:uri="http://schemas.microsoft.com/sharepoint/v3"/>
    <ds:schemaRef ds:uri="9b239327-9e80-40e4-b1b7-4394fed77a33"/>
    <ds:schemaRef ds:uri="2f282d3b-eb4a-4b09-b61f-b9593442e286"/>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18A9592-AE94-4692-AD5E-E3EE1D722150}"/>
</file>

<file path=docProps/app.xml><?xml version="1.0" encoding="utf-8"?>
<Properties xmlns="http://schemas.openxmlformats.org/officeDocument/2006/extended-properties" xmlns:vt="http://schemas.openxmlformats.org/officeDocument/2006/docPropsVTypes">
  <Template>Normal.dotm</Template>
  <TotalTime>19904</TotalTime>
  <Pages>2</Pages>
  <Words>757</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4993</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972</cp:revision>
  <cp:lastPrinted>2008-01-31T16:09:00Z</cp:lastPrinted>
  <dcterms:created xsi:type="dcterms:W3CDTF">2021-03-30T17:57:00Z</dcterms:created>
  <dcterms:modified xsi:type="dcterms:W3CDTF">2022-04-25T08:58:00Z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